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D13" w:rsidRPr="00D10B94" w:rsidRDefault="00535D13" w:rsidP="00E56C08">
      <w:pPr>
        <w:pStyle w:val="a3"/>
        <w:shd w:val="clear" w:color="auto" w:fill="FFFFFF"/>
        <w:spacing w:before="0" w:beforeAutospacing="0" w:after="360" w:afterAutospacing="0"/>
        <w:jc w:val="right"/>
        <w:rPr>
          <w:rStyle w:val="a4"/>
          <w:rFonts w:ascii="PT Astra Serif" w:hAnsi="PT Astra Serif" w:cs="Arial"/>
          <w:b w:val="0"/>
          <w:color w:val="262626"/>
        </w:rPr>
      </w:pPr>
      <w:r w:rsidRPr="00D10B94">
        <w:rPr>
          <w:rStyle w:val="a4"/>
          <w:rFonts w:ascii="PT Astra Serif" w:hAnsi="PT Astra Serif" w:cs="Arial"/>
          <w:b w:val="0"/>
          <w:color w:val="262626"/>
        </w:rPr>
        <w:t>Приложение</w:t>
      </w:r>
      <w:r w:rsidR="00D10B94" w:rsidRPr="00D10B94">
        <w:rPr>
          <w:rStyle w:val="a4"/>
          <w:rFonts w:ascii="PT Astra Serif" w:hAnsi="PT Astra Serif" w:cs="Arial"/>
          <w:b w:val="0"/>
          <w:color w:val="262626"/>
        </w:rPr>
        <w:t xml:space="preserve"> № </w:t>
      </w:r>
      <w:r w:rsidR="00F454A8">
        <w:rPr>
          <w:rStyle w:val="a4"/>
          <w:rFonts w:ascii="PT Astra Serif" w:hAnsi="PT Astra Serif" w:cs="Arial"/>
          <w:b w:val="0"/>
          <w:color w:val="262626"/>
        </w:rPr>
        <w:t>2</w:t>
      </w:r>
    </w:p>
    <w:p w:rsidR="00430BC7" w:rsidRPr="00430BC7" w:rsidRDefault="00430BC7" w:rsidP="00CE2CC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color w:val="262626"/>
          <w:sz w:val="28"/>
          <w:szCs w:val="28"/>
        </w:rPr>
      </w:pPr>
      <w:r w:rsidRPr="00430BC7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>Доклад</w:t>
      </w:r>
    </w:p>
    <w:p w:rsidR="00430BC7" w:rsidRPr="00430BC7" w:rsidRDefault="00430BC7" w:rsidP="00CE2CC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</w:pPr>
      <w:r w:rsidRPr="00430BC7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 xml:space="preserve">об эффективности функционирования системы внутреннего обеспечения соответствия требованиям антимонопольного законодательства в </w:t>
      </w:r>
      <w:r w:rsidR="005171D1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>муниципальном образовании Парабельское сельское поселение</w:t>
      </w:r>
    </w:p>
    <w:p w:rsidR="00430BC7" w:rsidRPr="00430BC7" w:rsidRDefault="00F62F04" w:rsidP="00E56C08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PT Astra Serif" w:hAnsi="PT Astra Serif" w:cs="Arial"/>
          <w:color w:val="262626"/>
          <w:sz w:val="28"/>
          <w:szCs w:val="28"/>
        </w:rPr>
      </w:pPr>
      <w:r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>за 202</w:t>
      </w:r>
      <w:r w:rsidR="00CE2CC3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>4</w:t>
      </w:r>
      <w:r w:rsidR="006D0BE5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 xml:space="preserve"> год</w:t>
      </w:r>
    </w:p>
    <w:p w:rsidR="00296A6D" w:rsidRPr="00CE2CC3" w:rsidRDefault="00F32D1E" w:rsidP="001226B9">
      <w:pPr>
        <w:shd w:val="clear" w:color="auto" w:fill="FFFFFF"/>
        <w:spacing w:before="135"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E2CC3">
        <w:rPr>
          <w:rFonts w:ascii="PT Astra Serif" w:hAnsi="PT Astra Serif"/>
          <w:sz w:val="26"/>
          <w:szCs w:val="26"/>
        </w:rPr>
        <w:t xml:space="preserve">1. </w:t>
      </w:r>
      <w:r w:rsidR="00430BC7" w:rsidRPr="00CE2CC3">
        <w:rPr>
          <w:rFonts w:ascii="PT Astra Serif" w:hAnsi="PT Astra Serif"/>
          <w:sz w:val="26"/>
          <w:szCs w:val="26"/>
        </w:rPr>
        <w:t>Общие положения:</w:t>
      </w:r>
    </w:p>
    <w:p w:rsidR="001F7A6D" w:rsidRPr="00EC48A3" w:rsidRDefault="005171D1" w:rsidP="001226B9">
      <w:pPr>
        <w:pStyle w:val="af4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E2CC3">
        <w:rPr>
          <w:rFonts w:ascii="Times New Roman" w:hAnsi="Times New Roman"/>
          <w:sz w:val="26"/>
          <w:szCs w:val="26"/>
        </w:rPr>
        <w:t>Антимонопольный</w:t>
      </w:r>
      <w:proofErr w:type="gramEnd"/>
      <w:r w:rsidRPr="00CE2CC3">
        <w:rPr>
          <w:rFonts w:ascii="Times New Roman" w:hAnsi="Times New Roman"/>
          <w:sz w:val="26"/>
          <w:szCs w:val="26"/>
        </w:rPr>
        <w:t xml:space="preserve"> комплаенс в муниципальном образовании Парабельское сельское поселение </w:t>
      </w:r>
      <w:r w:rsidR="005A5117" w:rsidRPr="00CE2CC3">
        <w:rPr>
          <w:rFonts w:ascii="Times New Roman" w:hAnsi="Times New Roman"/>
          <w:sz w:val="26"/>
          <w:szCs w:val="26"/>
        </w:rPr>
        <w:t xml:space="preserve">осуществляется </w:t>
      </w:r>
      <w:r w:rsidRPr="00CE2CC3">
        <w:rPr>
          <w:rFonts w:ascii="Times New Roman" w:hAnsi="Times New Roman"/>
          <w:sz w:val="26"/>
          <w:szCs w:val="26"/>
        </w:rPr>
        <w:t xml:space="preserve">на основании </w:t>
      </w:r>
      <w:r w:rsidR="001F7A6D" w:rsidRPr="00EC48A3">
        <w:rPr>
          <w:rFonts w:ascii="Times New Roman" w:hAnsi="Times New Roman"/>
          <w:sz w:val="26"/>
          <w:szCs w:val="26"/>
        </w:rPr>
        <w:t xml:space="preserve">следующих </w:t>
      </w:r>
      <w:r w:rsidR="001F7A6D">
        <w:rPr>
          <w:rFonts w:ascii="Times New Roman" w:hAnsi="Times New Roman"/>
          <w:sz w:val="26"/>
          <w:szCs w:val="26"/>
        </w:rPr>
        <w:t>документов</w:t>
      </w:r>
      <w:r w:rsidR="001F7A6D" w:rsidRPr="00EC48A3">
        <w:rPr>
          <w:rFonts w:ascii="Times New Roman" w:hAnsi="Times New Roman"/>
          <w:sz w:val="26"/>
          <w:szCs w:val="26"/>
        </w:rPr>
        <w:t>:</w:t>
      </w:r>
    </w:p>
    <w:p w:rsidR="005171D1" w:rsidRDefault="001F7A6D" w:rsidP="001226B9">
      <w:pPr>
        <w:pStyle w:val="af4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i/>
          <w:sz w:val="26"/>
          <w:szCs w:val="26"/>
        </w:rPr>
      </w:pPr>
      <w:r w:rsidRPr="00CE2CC3">
        <w:rPr>
          <w:rFonts w:ascii="Times New Roman" w:hAnsi="Times New Roman"/>
          <w:sz w:val="26"/>
          <w:szCs w:val="26"/>
        </w:rPr>
        <w:t>Р</w:t>
      </w:r>
      <w:r w:rsidR="005171D1" w:rsidRPr="00CE2CC3">
        <w:rPr>
          <w:rFonts w:ascii="Times New Roman" w:hAnsi="Times New Roman"/>
          <w:sz w:val="26"/>
          <w:szCs w:val="26"/>
        </w:rPr>
        <w:t>аспоряжени</w:t>
      </w:r>
      <w:r>
        <w:rPr>
          <w:rFonts w:ascii="Times New Roman" w:hAnsi="Times New Roman"/>
          <w:sz w:val="26"/>
          <w:szCs w:val="26"/>
        </w:rPr>
        <w:t>е</w:t>
      </w:r>
      <w:r w:rsidR="005171D1" w:rsidRPr="00CE2CC3">
        <w:rPr>
          <w:rFonts w:ascii="Times New Roman" w:hAnsi="Times New Roman"/>
          <w:sz w:val="26"/>
          <w:szCs w:val="26"/>
        </w:rPr>
        <w:t xml:space="preserve"> Администрации Парабельского сельского поселения от 15.01.2024 № 01 «Об организации системы внутреннего обеспечения соответствия требованиям антимонопольного законодательства»</w:t>
      </w:r>
      <w:r w:rsidR="00CE2CC3" w:rsidRPr="00CE2CC3">
        <w:rPr>
          <w:rFonts w:ascii="Times New Roman" w:hAnsi="Times New Roman"/>
          <w:sz w:val="26"/>
          <w:szCs w:val="26"/>
        </w:rPr>
        <w:t>,</w:t>
      </w:r>
      <w:r w:rsidR="005171D1" w:rsidRPr="00CE2CC3">
        <w:rPr>
          <w:rFonts w:ascii="Times New Roman" w:hAnsi="Times New Roman"/>
          <w:sz w:val="26"/>
          <w:szCs w:val="26"/>
        </w:rPr>
        <w:t xml:space="preserve"> </w:t>
      </w:r>
      <w:r w:rsidR="00B5766D" w:rsidRPr="00CE2CC3">
        <w:rPr>
          <w:rFonts w:ascii="Times New Roman" w:hAnsi="Times New Roman"/>
          <w:sz w:val="26"/>
          <w:szCs w:val="26"/>
        </w:rPr>
        <w:t>ссылк</w:t>
      </w:r>
      <w:r w:rsidR="00CE2CC3" w:rsidRPr="00CE2CC3">
        <w:rPr>
          <w:rFonts w:ascii="Times New Roman" w:hAnsi="Times New Roman"/>
          <w:sz w:val="26"/>
          <w:szCs w:val="26"/>
        </w:rPr>
        <w:t>а</w:t>
      </w:r>
      <w:r w:rsidR="00B5766D" w:rsidRPr="00CE2CC3">
        <w:rPr>
          <w:rFonts w:ascii="Times New Roman" w:hAnsi="Times New Roman"/>
          <w:sz w:val="26"/>
          <w:szCs w:val="26"/>
        </w:rPr>
        <w:t xml:space="preserve"> на размещение </w:t>
      </w:r>
      <w:r w:rsidR="00B5766D" w:rsidRPr="001F7A6D">
        <w:rPr>
          <w:rFonts w:ascii="Times New Roman" w:hAnsi="Times New Roman"/>
          <w:sz w:val="26"/>
          <w:szCs w:val="26"/>
        </w:rPr>
        <w:t>документ</w:t>
      </w:r>
      <w:r w:rsidR="00CE2CC3" w:rsidRPr="001F7A6D">
        <w:rPr>
          <w:rFonts w:ascii="Times New Roman" w:hAnsi="Times New Roman"/>
          <w:sz w:val="26"/>
          <w:szCs w:val="26"/>
        </w:rPr>
        <w:t>а</w:t>
      </w:r>
      <w:r w:rsidR="00B5766D" w:rsidRPr="001F7A6D">
        <w:rPr>
          <w:rFonts w:ascii="Times New Roman" w:hAnsi="Times New Roman"/>
          <w:sz w:val="26"/>
          <w:szCs w:val="26"/>
        </w:rPr>
        <w:t xml:space="preserve"> в сети «Интернет»:</w:t>
      </w:r>
      <w:r w:rsidR="00CE2CC3" w:rsidRPr="001F7A6D">
        <w:rPr>
          <w:rFonts w:ascii="Times New Roman" w:hAnsi="Times New Roman"/>
          <w:i/>
          <w:sz w:val="26"/>
          <w:szCs w:val="26"/>
        </w:rPr>
        <w:t xml:space="preserve"> </w:t>
      </w:r>
      <w:hyperlink r:id="rId8" w:history="1">
        <w:r w:rsidR="005171D1" w:rsidRPr="001F7A6D">
          <w:rPr>
            <w:rStyle w:val="af3"/>
            <w:rFonts w:ascii="Times New Roman" w:hAnsi="Times New Roman"/>
            <w:i/>
            <w:sz w:val="26"/>
            <w:szCs w:val="26"/>
          </w:rPr>
          <w:t>https://sp-parabel.gosuslugi.ru/ofitsialno/antimonopolnyy-komplaens/dokumenty_98.html</w:t>
        </w:r>
      </w:hyperlink>
    </w:p>
    <w:p w:rsidR="001F7A6D" w:rsidRPr="001F7A6D" w:rsidRDefault="001F7A6D" w:rsidP="001226B9">
      <w:pPr>
        <w:pStyle w:val="af4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i/>
          <w:sz w:val="26"/>
          <w:szCs w:val="26"/>
        </w:rPr>
      </w:pPr>
      <w:r w:rsidRPr="00CE2CC3">
        <w:rPr>
          <w:rFonts w:ascii="Times New Roman" w:hAnsi="Times New Roman"/>
          <w:sz w:val="26"/>
          <w:szCs w:val="26"/>
        </w:rPr>
        <w:t>Распоряжени</w:t>
      </w:r>
      <w:r>
        <w:rPr>
          <w:rFonts w:ascii="Times New Roman" w:hAnsi="Times New Roman"/>
          <w:sz w:val="26"/>
          <w:szCs w:val="26"/>
        </w:rPr>
        <w:t>е</w:t>
      </w:r>
      <w:r w:rsidRPr="00CE2CC3">
        <w:rPr>
          <w:rFonts w:ascii="Times New Roman" w:hAnsi="Times New Roman"/>
          <w:sz w:val="26"/>
          <w:szCs w:val="26"/>
        </w:rPr>
        <w:t xml:space="preserve"> Администрации Парабельского сельского поселения от </w:t>
      </w:r>
      <w:r>
        <w:rPr>
          <w:rFonts w:ascii="Times New Roman" w:hAnsi="Times New Roman"/>
          <w:sz w:val="26"/>
          <w:szCs w:val="26"/>
        </w:rPr>
        <w:t>27.12</w:t>
      </w:r>
      <w:r w:rsidRPr="00CE2CC3">
        <w:rPr>
          <w:rFonts w:ascii="Times New Roman" w:hAnsi="Times New Roman"/>
          <w:sz w:val="26"/>
          <w:szCs w:val="26"/>
        </w:rPr>
        <w:t xml:space="preserve">.2024 № </w:t>
      </w:r>
      <w:r>
        <w:rPr>
          <w:rFonts w:ascii="Times New Roman" w:hAnsi="Times New Roman"/>
          <w:sz w:val="26"/>
          <w:szCs w:val="26"/>
        </w:rPr>
        <w:t>71</w:t>
      </w:r>
      <w:r w:rsidRPr="00CE2CC3">
        <w:rPr>
          <w:rFonts w:ascii="Times New Roman" w:hAnsi="Times New Roman"/>
          <w:sz w:val="26"/>
          <w:szCs w:val="26"/>
        </w:rPr>
        <w:t xml:space="preserve"> «Об </w:t>
      </w:r>
      <w:r>
        <w:rPr>
          <w:rFonts w:ascii="Times New Roman" w:hAnsi="Times New Roman"/>
          <w:sz w:val="26"/>
          <w:szCs w:val="26"/>
        </w:rPr>
        <w:t>утверждении Карты рисков нарушений антимонопольного законодательства (комплаенс-рисков) в Администрации Парабельского сельского поселения на 2025 год</w:t>
      </w:r>
      <w:r w:rsidRPr="00CE2CC3">
        <w:rPr>
          <w:rFonts w:ascii="Times New Roman" w:hAnsi="Times New Roman"/>
          <w:sz w:val="26"/>
          <w:szCs w:val="26"/>
        </w:rPr>
        <w:t>», ссылка на размещение документа в сети «Интернет»: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9" w:history="1">
        <w:r w:rsidRPr="001F7A6D">
          <w:rPr>
            <w:rStyle w:val="af3"/>
            <w:rFonts w:ascii="Times New Roman" w:hAnsi="Times New Roman"/>
            <w:i/>
            <w:sz w:val="26"/>
            <w:szCs w:val="26"/>
          </w:rPr>
          <w:t>https://sp-parabel.gosuslugi.ru/ofitsialno/antimonopolnyy-komplaens/dokumenty_99.html</w:t>
        </w:r>
      </w:hyperlink>
    </w:p>
    <w:p w:rsidR="001F7A6D" w:rsidRPr="001F7A6D" w:rsidRDefault="001F7A6D" w:rsidP="001226B9">
      <w:pPr>
        <w:pStyle w:val="af4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i/>
          <w:sz w:val="26"/>
          <w:szCs w:val="26"/>
        </w:rPr>
      </w:pPr>
      <w:r w:rsidRPr="00CE2CC3">
        <w:rPr>
          <w:rFonts w:ascii="Times New Roman" w:hAnsi="Times New Roman"/>
          <w:sz w:val="26"/>
          <w:szCs w:val="26"/>
        </w:rPr>
        <w:t>Распоряжени</w:t>
      </w:r>
      <w:r>
        <w:rPr>
          <w:rFonts w:ascii="Times New Roman" w:hAnsi="Times New Roman"/>
          <w:sz w:val="26"/>
          <w:szCs w:val="26"/>
        </w:rPr>
        <w:t>е</w:t>
      </w:r>
      <w:r w:rsidRPr="00CE2CC3">
        <w:rPr>
          <w:rFonts w:ascii="Times New Roman" w:hAnsi="Times New Roman"/>
          <w:sz w:val="26"/>
          <w:szCs w:val="26"/>
        </w:rPr>
        <w:t xml:space="preserve"> Администрации Парабельского сельского поселения от </w:t>
      </w:r>
      <w:r>
        <w:rPr>
          <w:rFonts w:ascii="Times New Roman" w:hAnsi="Times New Roman"/>
          <w:sz w:val="26"/>
          <w:szCs w:val="26"/>
        </w:rPr>
        <w:t>27.12</w:t>
      </w:r>
      <w:r w:rsidRPr="00CE2CC3">
        <w:rPr>
          <w:rFonts w:ascii="Times New Roman" w:hAnsi="Times New Roman"/>
          <w:sz w:val="26"/>
          <w:szCs w:val="26"/>
        </w:rPr>
        <w:t xml:space="preserve">.2024 № </w:t>
      </w:r>
      <w:r>
        <w:rPr>
          <w:rFonts w:ascii="Times New Roman" w:hAnsi="Times New Roman"/>
          <w:sz w:val="26"/>
          <w:szCs w:val="26"/>
        </w:rPr>
        <w:t>72</w:t>
      </w:r>
      <w:r w:rsidRPr="00CE2CC3">
        <w:rPr>
          <w:rFonts w:ascii="Times New Roman" w:hAnsi="Times New Roman"/>
          <w:sz w:val="26"/>
          <w:szCs w:val="26"/>
        </w:rPr>
        <w:t xml:space="preserve"> «Об </w:t>
      </w:r>
      <w:r>
        <w:rPr>
          <w:rFonts w:ascii="Times New Roman" w:hAnsi="Times New Roman"/>
          <w:sz w:val="26"/>
          <w:szCs w:val="26"/>
        </w:rPr>
        <w:t>утверждении Плана мероприятий по снижению рисков нарушения антимонопольного законодательства в Администрации Парабельского сельского поселения на 2025 год</w:t>
      </w:r>
      <w:r w:rsidRPr="00CE2CC3">
        <w:rPr>
          <w:rFonts w:ascii="Times New Roman" w:hAnsi="Times New Roman"/>
          <w:sz w:val="26"/>
          <w:szCs w:val="26"/>
        </w:rPr>
        <w:t>», ссылка на размещение документа в сети «Интернет»: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0" w:history="1">
        <w:r w:rsidRPr="001F7A6D">
          <w:rPr>
            <w:rStyle w:val="af3"/>
            <w:rFonts w:ascii="Times New Roman" w:hAnsi="Times New Roman"/>
            <w:i/>
            <w:sz w:val="26"/>
            <w:szCs w:val="26"/>
          </w:rPr>
          <w:t>https://sp-parabel.gosuslugi.ru/ofitsialno/antimonopolnyy-komplaens/dokumenty_100.html</w:t>
        </w:r>
      </w:hyperlink>
    </w:p>
    <w:p w:rsidR="001F7A6D" w:rsidRPr="001F7A6D" w:rsidRDefault="001F7A6D" w:rsidP="001226B9">
      <w:pPr>
        <w:pStyle w:val="af4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i/>
          <w:sz w:val="26"/>
          <w:szCs w:val="26"/>
        </w:rPr>
      </w:pPr>
      <w:r w:rsidRPr="00CE2CC3">
        <w:rPr>
          <w:rFonts w:ascii="Times New Roman" w:hAnsi="Times New Roman"/>
          <w:sz w:val="26"/>
          <w:szCs w:val="26"/>
        </w:rPr>
        <w:t>Распоряжени</w:t>
      </w:r>
      <w:r>
        <w:rPr>
          <w:rFonts w:ascii="Times New Roman" w:hAnsi="Times New Roman"/>
          <w:sz w:val="26"/>
          <w:szCs w:val="26"/>
        </w:rPr>
        <w:t>е</w:t>
      </w:r>
      <w:r w:rsidRPr="00CE2CC3">
        <w:rPr>
          <w:rFonts w:ascii="Times New Roman" w:hAnsi="Times New Roman"/>
          <w:sz w:val="26"/>
          <w:szCs w:val="26"/>
        </w:rPr>
        <w:t xml:space="preserve"> Администрации Парабельского сельского поселения от </w:t>
      </w:r>
      <w:r>
        <w:rPr>
          <w:rFonts w:ascii="Times New Roman" w:hAnsi="Times New Roman"/>
          <w:sz w:val="26"/>
          <w:szCs w:val="26"/>
        </w:rPr>
        <w:t>27.12</w:t>
      </w:r>
      <w:r w:rsidRPr="00CE2CC3">
        <w:rPr>
          <w:rFonts w:ascii="Times New Roman" w:hAnsi="Times New Roman"/>
          <w:sz w:val="26"/>
          <w:szCs w:val="26"/>
        </w:rPr>
        <w:t xml:space="preserve">.2024 № </w:t>
      </w:r>
      <w:r>
        <w:rPr>
          <w:rFonts w:ascii="Times New Roman" w:hAnsi="Times New Roman"/>
          <w:sz w:val="26"/>
          <w:szCs w:val="26"/>
        </w:rPr>
        <w:t>73</w:t>
      </w:r>
      <w:r w:rsidRPr="00CE2CC3">
        <w:rPr>
          <w:rFonts w:ascii="Times New Roman" w:hAnsi="Times New Roman"/>
          <w:sz w:val="26"/>
          <w:szCs w:val="26"/>
        </w:rPr>
        <w:t xml:space="preserve"> «Об </w:t>
      </w:r>
      <w:r>
        <w:rPr>
          <w:rFonts w:ascii="Times New Roman" w:hAnsi="Times New Roman"/>
          <w:sz w:val="26"/>
          <w:szCs w:val="26"/>
        </w:rPr>
        <w:t>утверждении ключевых показателей эффективности функционирования антимонопольного комплаенса в Администрации Парабельского сельского поселения на 2025 год</w:t>
      </w:r>
      <w:r w:rsidRPr="00CE2CC3">
        <w:rPr>
          <w:rFonts w:ascii="Times New Roman" w:hAnsi="Times New Roman"/>
          <w:sz w:val="26"/>
          <w:szCs w:val="26"/>
        </w:rPr>
        <w:t>», ссылка на размещение документа в сети «Интернет»:</w:t>
      </w:r>
      <w:r w:rsidRPr="001F7A6D">
        <w:t xml:space="preserve"> </w:t>
      </w:r>
      <w:hyperlink r:id="rId11" w:history="1">
        <w:r w:rsidRPr="001F7A6D">
          <w:rPr>
            <w:rStyle w:val="af3"/>
            <w:rFonts w:ascii="Times New Roman" w:hAnsi="Times New Roman"/>
            <w:i/>
            <w:sz w:val="26"/>
            <w:szCs w:val="26"/>
          </w:rPr>
          <w:t>https://sp-parabel.gosuslugi.ru/ofitsialno/antimonopolnyy-komplaens/dokumenty_101.html</w:t>
        </w:r>
      </w:hyperlink>
    </w:p>
    <w:p w:rsidR="00CE2CC3" w:rsidRPr="00EC48A3" w:rsidRDefault="00CE2CC3" w:rsidP="001226B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48A3">
        <w:rPr>
          <w:rFonts w:ascii="Times New Roman" w:hAnsi="Times New Roman" w:cs="Times New Roman"/>
          <w:sz w:val="26"/>
          <w:szCs w:val="26"/>
        </w:rPr>
        <w:t>У</w:t>
      </w:r>
      <w:r w:rsidRPr="00EC48A3">
        <w:rPr>
          <w:rFonts w:ascii="Times New Roman" w:eastAsia="Calibri" w:hAnsi="Times New Roman" w:cs="Times New Roman"/>
          <w:sz w:val="26"/>
          <w:szCs w:val="26"/>
        </w:rPr>
        <w:t xml:space="preserve">полномоченным специалистом, ответственным за функционирование </w:t>
      </w:r>
      <w:proofErr w:type="gramStart"/>
      <w:r w:rsidRPr="00EC48A3">
        <w:rPr>
          <w:rFonts w:ascii="Times New Roman" w:eastAsia="Calibri" w:hAnsi="Times New Roman" w:cs="Times New Roman"/>
          <w:sz w:val="26"/>
          <w:szCs w:val="26"/>
        </w:rPr>
        <w:t>антимонопольного</w:t>
      </w:r>
      <w:proofErr w:type="gramEnd"/>
      <w:r w:rsidRPr="00EC48A3">
        <w:rPr>
          <w:rFonts w:ascii="Times New Roman" w:eastAsia="Calibri" w:hAnsi="Times New Roman" w:cs="Times New Roman"/>
          <w:sz w:val="26"/>
          <w:szCs w:val="26"/>
        </w:rPr>
        <w:t xml:space="preserve"> комплаенса, определен </w:t>
      </w:r>
      <w:r>
        <w:rPr>
          <w:rFonts w:ascii="Times New Roman" w:hAnsi="Times New Roman" w:cs="Times New Roman"/>
          <w:sz w:val="26"/>
          <w:szCs w:val="26"/>
        </w:rPr>
        <w:t>Управляющий делами Администрации</w:t>
      </w:r>
      <w:r w:rsidRPr="00EC48A3">
        <w:rPr>
          <w:rFonts w:ascii="Times New Roman" w:eastAsia="Calibri" w:hAnsi="Times New Roman" w:cs="Times New Roman"/>
          <w:sz w:val="26"/>
          <w:szCs w:val="26"/>
        </w:rPr>
        <w:t>.</w:t>
      </w:r>
      <w:r w:rsidR="001F7A6D">
        <w:rPr>
          <w:rFonts w:ascii="Times New Roman" w:eastAsia="Calibri" w:hAnsi="Times New Roman" w:cs="Times New Roman"/>
          <w:sz w:val="26"/>
          <w:szCs w:val="26"/>
        </w:rPr>
        <w:t xml:space="preserve"> Функции уполномоченного специалиста закреплены в </w:t>
      </w:r>
      <w:r w:rsidR="001F7A6D">
        <w:rPr>
          <w:rFonts w:ascii="Times New Roman" w:hAnsi="Times New Roman"/>
          <w:sz w:val="26"/>
          <w:szCs w:val="26"/>
        </w:rPr>
        <w:t>р</w:t>
      </w:r>
      <w:r w:rsidR="001F7A6D" w:rsidRPr="00CE2CC3">
        <w:rPr>
          <w:rFonts w:ascii="Times New Roman" w:eastAsia="Calibri" w:hAnsi="Times New Roman" w:cs="Times New Roman"/>
          <w:sz w:val="26"/>
          <w:szCs w:val="26"/>
        </w:rPr>
        <w:t>аспоряжени</w:t>
      </w:r>
      <w:r w:rsidR="001F7A6D">
        <w:rPr>
          <w:rFonts w:ascii="Times New Roman" w:hAnsi="Times New Roman"/>
          <w:sz w:val="26"/>
          <w:szCs w:val="26"/>
        </w:rPr>
        <w:t>и</w:t>
      </w:r>
      <w:r w:rsidR="001F7A6D" w:rsidRPr="00CE2CC3">
        <w:rPr>
          <w:rFonts w:ascii="Times New Roman" w:eastAsia="Calibri" w:hAnsi="Times New Roman" w:cs="Times New Roman"/>
          <w:sz w:val="26"/>
          <w:szCs w:val="26"/>
        </w:rPr>
        <w:t xml:space="preserve"> Администрации Парабельского сельского поселения от 15.01.2024 № 01 «Об организации системы внутреннего обеспечения соответствия требованиям антимонопольного законодательства»</w:t>
      </w:r>
      <w:r w:rsidR="001F7A6D">
        <w:rPr>
          <w:rFonts w:ascii="Times New Roman" w:hAnsi="Times New Roman"/>
          <w:sz w:val="26"/>
          <w:szCs w:val="26"/>
        </w:rPr>
        <w:t>.</w:t>
      </w:r>
    </w:p>
    <w:p w:rsidR="00430BC7" w:rsidRPr="001F7A6D" w:rsidRDefault="00430BC7" w:rsidP="001226B9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35"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1F7A6D">
        <w:rPr>
          <w:rFonts w:ascii="PT Astra Serif" w:hAnsi="PT Astra Serif"/>
          <w:sz w:val="26"/>
          <w:szCs w:val="26"/>
        </w:rPr>
        <w:t xml:space="preserve">Информация о проведенных мероприятиях по реализации </w:t>
      </w:r>
      <w:proofErr w:type="gramStart"/>
      <w:r w:rsidRPr="001F7A6D">
        <w:rPr>
          <w:rFonts w:ascii="PT Astra Serif" w:hAnsi="PT Astra Serif"/>
          <w:sz w:val="26"/>
          <w:szCs w:val="26"/>
        </w:rPr>
        <w:t>антимонопольного</w:t>
      </w:r>
      <w:proofErr w:type="gramEnd"/>
      <w:r w:rsidRPr="001F7A6D">
        <w:rPr>
          <w:rFonts w:ascii="PT Astra Serif" w:hAnsi="PT Astra Serif"/>
          <w:sz w:val="26"/>
          <w:szCs w:val="26"/>
        </w:rPr>
        <w:t xml:space="preserve"> комплаенса:</w:t>
      </w:r>
    </w:p>
    <w:p w:rsidR="00430BC7" w:rsidRPr="001F7A6D" w:rsidRDefault="00430BC7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1F7A6D">
        <w:rPr>
          <w:rFonts w:ascii="PT Astra Serif" w:hAnsi="PT Astra Serif"/>
          <w:sz w:val="26"/>
          <w:szCs w:val="26"/>
        </w:rPr>
        <w:t>2.1.</w:t>
      </w:r>
      <w:r w:rsidR="00232640" w:rsidRPr="001F7A6D">
        <w:rPr>
          <w:rFonts w:ascii="PT Astra Serif" w:hAnsi="PT Astra Serif"/>
          <w:sz w:val="26"/>
          <w:szCs w:val="26"/>
        </w:rPr>
        <w:t xml:space="preserve"> </w:t>
      </w:r>
      <w:r w:rsidRPr="001F7A6D">
        <w:rPr>
          <w:rFonts w:ascii="PT Astra Serif" w:hAnsi="PT Astra Serif"/>
          <w:bCs/>
          <w:sz w:val="26"/>
          <w:szCs w:val="26"/>
        </w:rPr>
        <w:t xml:space="preserve">Анализ выявленных нарушений антимонопольного законодательства </w:t>
      </w:r>
      <w:r w:rsidR="00EA0D7B" w:rsidRPr="001F7A6D">
        <w:rPr>
          <w:rFonts w:ascii="PT Astra Serif" w:hAnsi="PT Astra Serif"/>
          <w:bCs/>
          <w:sz w:val="26"/>
          <w:szCs w:val="26"/>
        </w:rPr>
        <w:t xml:space="preserve">(далее - АМЗ) </w:t>
      </w:r>
      <w:r w:rsidR="004A18ED" w:rsidRPr="001F7A6D">
        <w:rPr>
          <w:rFonts w:ascii="PT Astra Serif" w:hAnsi="PT Astra Serif"/>
          <w:bCs/>
          <w:sz w:val="26"/>
          <w:szCs w:val="26"/>
        </w:rPr>
        <w:t xml:space="preserve">в деятельности </w:t>
      </w:r>
      <w:r w:rsidR="001F7A6D">
        <w:rPr>
          <w:rFonts w:ascii="PT Astra Serif" w:hAnsi="PT Astra Serif"/>
          <w:bCs/>
          <w:sz w:val="26"/>
          <w:szCs w:val="26"/>
        </w:rPr>
        <w:t>муниципального образования Парабельское сельское поселение</w:t>
      </w:r>
      <w:r w:rsidRPr="001F7A6D">
        <w:rPr>
          <w:rFonts w:ascii="PT Astra Serif" w:hAnsi="PT Astra Serif"/>
          <w:bCs/>
          <w:sz w:val="26"/>
          <w:szCs w:val="26"/>
        </w:rPr>
        <w:t>:</w:t>
      </w:r>
    </w:p>
    <w:p w:rsidR="00B61F41" w:rsidRPr="00EC48A3" w:rsidRDefault="00B61F41" w:rsidP="001226B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48A3">
        <w:rPr>
          <w:rFonts w:ascii="Times New Roman" w:eastAsia="Calibri" w:hAnsi="Times New Roman" w:cs="Times New Roman"/>
          <w:sz w:val="26"/>
          <w:szCs w:val="26"/>
        </w:rPr>
        <w:t>За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C48A3">
        <w:rPr>
          <w:rFonts w:ascii="Times New Roman" w:eastAsia="Calibri" w:hAnsi="Times New Roman" w:cs="Times New Roman"/>
          <w:sz w:val="26"/>
          <w:szCs w:val="26"/>
        </w:rPr>
        <w:t xml:space="preserve"> год в деятельности Администрации нарушений антимонопольного законодательства не установлено. </w:t>
      </w:r>
    </w:p>
    <w:p w:rsidR="00430BC7" w:rsidRPr="001F7A6D" w:rsidRDefault="00430BC7" w:rsidP="001226B9">
      <w:pPr>
        <w:shd w:val="clear" w:color="auto" w:fill="FFFFFF"/>
        <w:spacing w:before="135"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1226B9">
        <w:rPr>
          <w:rFonts w:ascii="PT Astra Serif" w:hAnsi="PT Astra Serif"/>
          <w:sz w:val="26"/>
          <w:szCs w:val="26"/>
        </w:rPr>
        <w:t>2.2.</w:t>
      </w:r>
      <w:r w:rsidRPr="001F7A6D">
        <w:rPr>
          <w:rFonts w:ascii="PT Astra Serif" w:hAnsi="PT Astra Serif"/>
          <w:sz w:val="26"/>
          <w:szCs w:val="26"/>
        </w:rPr>
        <w:t xml:space="preserve"> Анализ действующих нормативных правовых актов</w:t>
      </w:r>
      <w:r w:rsidR="00F32D1E" w:rsidRPr="001F7A6D">
        <w:rPr>
          <w:rFonts w:ascii="PT Astra Serif" w:hAnsi="PT Astra Serif"/>
          <w:sz w:val="26"/>
          <w:szCs w:val="26"/>
        </w:rPr>
        <w:t>, разработчиком которых является</w:t>
      </w:r>
      <w:r w:rsidRPr="001F7A6D">
        <w:rPr>
          <w:rFonts w:ascii="PT Astra Serif" w:hAnsi="PT Astra Serif"/>
          <w:sz w:val="26"/>
          <w:szCs w:val="26"/>
        </w:rPr>
        <w:t xml:space="preserve"> </w:t>
      </w:r>
      <w:r w:rsidR="004A18ED" w:rsidRPr="001F7A6D">
        <w:rPr>
          <w:rFonts w:ascii="PT Astra Serif" w:hAnsi="PT Astra Serif"/>
          <w:sz w:val="26"/>
          <w:szCs w:val="26"/>
        </w:rPr>
        <w:t>М</w:t>
      </w:r>
      <w:r w:rsidR="00F32D1E" w:rsidRPr="001F7A6D">
        <w:rPr>
          <w:rFonts w:ascii="PT Astra Serif" w:hAnsi="PT Astra Serif"/>
          <w:sz w:val="26"/>
          <w:szCs w:val="26"/>
        </w:rPr>
        <w:t>О</w:t>
      </w:r>
      <w:r w:rsidR="00F62F04" w:rsidRPr="001F7A6D">
        <w:rPr>
          <w:rFonts w:ascii="PT Astra Serif" w:hAnsi="PT Astra Serif"/>
          <w:sz w:val="26"/>
          <w:szCs w:val="26"/>
        </w:rPr>
        <w:t xml:space="preserve"> ТО</w:t>
      </w:r>
      <w:r w:rsidR="00EA0D7B" w:rsidRPr="001F7A6D">
        <w:rPr>
          <w:rFonts w:ascii="PT Astra Serif" w:hAnsi="PT Astra Serif"/>
          <w:sz w:val="26"/>
          <w:szCs w:val="26"/>
        </w:rPr>
        <w:t>,</w:t>
      </w:r>
      <w:r w:rsidRPr="001F7A6D">
        <w:rPr>
          <w:rFonts w:ascii="PT Astra Serif" w:hAnsi="PT Astra Serif"/>
          <w:sz w:val="26"/>
          <w:szCs w:val="26"/>
        </w:rPr>
        <w:t xml:space="preserve"> на предмет их соответствия </w:t>
      </w:r>
      <w:r w:rsidR="00EA0D7B" w:rsidRPr="001F7A6D">
        <w:rPr>
          <w:rFonts w:ascii="PT Astra Serif" w:hAnsi="PT Astra Serif"/>
          <w:sz w:val="26"/>
          <w:szCs w:val="26"/>
        </w:rPr>
        <w:t>АМЗ</w:t>
      </w:r>
      <w:r w:rsidR="00F32D1E" w:rsidRPr="001F7A6D">
        <w:rPr>
          <w:rFonts w:ascii="PT Astra Serif" w:hAnsi="PT Astra Serif"/>
          <w:sz w:val="26"/>
          <w:szCs w:val="26"/>
        </w:rPr>
        <w:t>:</w:t>
      </w:r>
    </w:p>
    <w:p w:rsidR="001226B9" w:rsidRDefault="001226B9" w:rsidP="0012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13021A">
        <w:rPr>
          <w:rFonts w:ascii="Times New Roman" w:hAnsi="Times New Roman" w:cs="Times New Roman"/>
          <w:sz w:val="26"/>
          <w:szCs w:val="26"/>
        </w:rPr>
        <w:t>ешени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3021A">
        <w:rPr>
          <w:rFonts w:ascii="Times New Roman" w:hAnsi="Times New Roman" w:cs="Times New Roman"/>
          <w:sz w:val="26"/>
          <w:szCs w:val="26"/>
        </w:rPr>
        <w:t xml:space="preserve"> Совета Парабельского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от 26.12.2024 № 30</w:t>
      </w:r>
      <w:r w:rsidRPr="0013021A">
        <w:rPr>
          <w:rFonts w:ascii="Times New Roman" w:hAnsi="Times New Roman" w:cs="Times New Roman"/>
          <w:sz w:val="26"/>
          <w:szCs w:val="26"/>
        </w:rPr>
        <w:t xml:space="preserve"> «</w:t>
      </w:r>
      <w:r w:rsidRPr="0013021A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Устав муниципального образования «Парабельское сельское поселение» Парабельского района Томской области</w:t>
      </w:r>
      <w:r w:rsidRPr="0013021A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226B9" w:rsidRDefault="001226B9" w:rsidP="0012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</w:t>
      </w:r>
      <w:r w:rsidRPr="0013021A">
        <w:rPr>
          <w:rFonts w:ascii="Times New Roman" w:hAnsi="Times New Roman" w:cs="Times New Roman"/>
          <w:sz w:val="26"/>
          <w:szCs w:val="26"/>
        </w:rPr>
        <w:t>ешени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3021A">
        <w:rPr>
          <w:rFonts w:ascii="Times New Roman" w:hAnsi="Times New Roman" w:cs="Times New Roman"/>
          <w:sz w:val="26"/>
          <w:szCs w:val="26"/>
        </w:rPr>
        <w:t xml:space="preserve"> Совета Парабельского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от 26.12.2024 № 28</w:t>
      </w:r>
      <w:r w:rsidRPr="0013021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6A2839">
        <w:rPr>
          <w:rFonts w:ascii="Times New Roman" w:hAnsi="Times New Roman" w:cs="Times New Roman"/>
          <w:sz w:val="26"/>
          <w:szCs w:val="26"/>
        </w:rPr>
        <w:t>О бюджете Парабельского сельского поселения на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A2839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>
        <w:rPr>
          <w:rFonts w:ascii="Times New Roman" w:hAnsi="Times New Roman" w:cs="Times New Roman"/>
          <w:sz w:val="26"/>
          <w:szCs w:val="26"/>
        </w:rPr>
        <w:t xml:space="preserve">6 </w:t>
      </w:r>
      <w:r w:rsidRPr="006A2839">
        <w:rPr>
          <w:rFonts w:ascii="Times New Roman" w:hAnsi="Times New Roman" w:cs="Times New Roman"/>
          <w:sz w:val="26"/>
          <w:szCs w:val="26"/>
        </w:rPr>
        <w:t>и 202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6A2839">
        <w:rPr>
          <w:rFonts w:ascii="Times New Roman" w:hAnsi="Times New Roman" w:cs="Times New Roman"/>
          <w:sz w:val="26"/>
          <w:szCs w:val="26"/>
        </w:rPr>
        <w:t xml:space="preserve"> годов»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226B9" w:rsidRDefault="001226B9" w:rsidP="0012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13021A">
        <w:rPr>
          <w:rFonts w:ascii="Times New Roman" w:hAnsi="Times New Roman" w:cs="Times New Roman"/>
          <w:sz w:val="26"/>
          <w:szCs w:val="26"/>
        </w:rPr>
        <w:t>ешени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3021A">
        <w:rPr>
          <w:rFonts w:ascii="Times New Roman" w:hAnsi="Times New Roman" w:cs="Times New Roman"/>
          <w:sz w:val="26"/>
          <w:szCs w:val="26"/>
        </w:rPr>
        <w:t xml:space="preserve"> Совета Парабельского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от 11.04.2024 № 04</w:t>
      </w:r>
      <w:r w:rsidRPr="0013021A">
        <w:rPr>
          <w:rFonts w:ascii="Times New Roman" w:hAnsi="Times New Roman" w:cs="Times New Roman"/>
          <w:sz w:val="26"/>
          <w:szCs w:val="26"/>
        </w:rPr>
        <w:t xml:space="preserve"> </w:t>
      </w:r>
      <w:r w:rsidRPr="007151C6">
        <w:rPr>
          <w:rFonts w:ascii="Times New Roman" w:hAnsi="Times New Roman" w:cs="Times New Roman"/>
          <w:sz w:val="26"/>
          <w:szCs w:val="26"/>
        </w:rPr>
        <w:t>«Об утверждении отчета об исполнении бюджета МО «Парабельское сельское поселение» за 2023 год»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226B9" w:rsidRDefault="001226B9" w:rsidP="001226B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</w:t>
      </w:r>
      <w:r w:rsidRPr="001226B9">
        <w:rPr>
          <w:rFonts w:ascii="Times New Roman" w:eastAsiaTheme="minorHAnsi" w:hAnsi="Times New Roman" w:cs="Times New Roman"/>
          <w:sz w:val="26"/>
          <w:szCs w:val="26"/>
          <w:lang w:eastAsia="en-US"/>
        </w:rPr>
        <w:t>остановлени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е</w:t>
      </w:r>
      <w:r w:rsidRPr="001226B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Администрации Парабельского сельского поселения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от 11.04.2024 № 54</w:t>
      </w:r>
      <w:r w:rsidRPr="001226B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«Об утверждении административного регламента предоставления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1226B9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 «Прием заявлений граждан и включение их в список нуждающихся в древесине для собственных нужд»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:rsidR="001226B9" w:rsidRDefault="001226B9" w:rsidP="001226B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</w:t>
      </w:r>
      <w:r w:rsidRPr="001226B9">
        <w:rPr>
          <w:rFonts w:ascii="Times New Roman" w:eastAsiaTheme="minorHAnsi" w:hAnsi="Times New Roman" w:cs="Times New Roman"/>
          <w:sz w:val="26"/>
          <w:szCs w:val="26"/>
          <w:lang w:eastAsia="en-US"/>
        </w:rPr>
        <w:t>остановлени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е</w:t>
      </w:r>
      <w:r w:rsidRPr="001226B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Администрации Парабельского сельского поселения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от 12.07.2024 № 107 «</w:t>
      </w:r>
      <w:r w:rsidRPr="001226B9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Парабельское сельское поселение о местных налогах и сборах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</w:p>
    <w:p w:rsidR="0013021A" w:rsidRDefault="001226B9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EC48A3">
        <w:rPr>
          <w:rFonts w:ascii="Times New Roman" w:hAnsi="Times New Roman"/>
          <w:sz w:val="26"/>
          <w:szCs w:val="26"/>
        </w:rPr>
        <w:t>За отчетный 202</w:t>
      </w:r>
      <w:r>
        <w:rPr>
          <w:rFonts w:ascii="Times New Roman" w:hAnsi="Times New Roman"/>
          <w:sz w:val="26"/>
          <w:szCs w:val="26"/>
        </w:rPr>
        <w:t>4</w:t>
      </w:r>
      <w:r w:rsidRPr="00EC48A3">
        <w:rPr>
          <w:rFonts w:ascii="Times New Roman" w:hAnsi="Times New Roman"/>
          <w:sz w:val="26"/>
          <w:szCs w:val="26"/>
        </w:rPr>
        <w:t xml:space="preserve"> год  рисков нарушений антимонопольного законодательства не выявлено.</w:t>
      </w:r>
    </w:p>
    <w:p w:rsidR="008A59C5" w:rsidRPr="0013021A" w:rsidRDefault="008A59C5" w:rsidP="001226B9">
      <w:pPr>
        <w:shd w:val="clear" w:color="auto" w:fill="FFFFFF"/>
        <w:spacing w:before="135"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26B9">
        <w:rPr>
          <w:rFonts w:ascii="Times New Roman" w:hAnsi="Times New Roman" w:cs="Times New Roman"/>
          <w:sz w:val="26"/>
          <w:szCs w:val="26"/>
        </w:rPr>
        <w:t>2.3.</w:t>
      </w:r>
      <w:r w:rsidRPr="0013021A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</w:t>
      </w:r>
      <w:r w:rsidRPr="0013021A">
        <w:rPr>
          <w:rFonts w:ascii="Times New Roman" w:hAnsi="Times New Roman" w:cs="Times New Roman"/>
          <w:sz w:val="26"/>
          <w:szCs w:val="26"/>
        </w:rPr>
        <w:t>Анализ проектов нормативных правовых актов</w:t>
      </w:r>
      <w:r w:rsidR="004A18ED" w:rsidRPr="0013021A">
        <w:rPr>
          <w:rFonts w:ascii="Times New Roman" w:hAnsi="Times New Roman" w:cs="Times New Roman"/>
          <w:sz w:val="26"/>
          <w:szCs w:val="26"/>
        </w:rPr>
        <w:t xml:space="preserve">, </w:t>
      </w:r>
      <w:r w:rsidRPr="0013021A">
        <w:rPr>
          <w:rFonts w:ascii="Times New Roman" w:hAnsi="Times New Roman" w:cs="Times New Roman"/>
          <w:sz w:val="26"/>
          <w:szCs w:val="26"/>
        </w:rPr>
        <w:t xml:space="preserve">на предмет их соответствия </w:t>
      </w:r>
      <w:r w:rsidR="00EA0D7B" w:rsidRPr="0013021A">
        <w:rPr>
          <w:rFonts w:ascii="Times New Roman" w:hAnsi="Times New Roman" w:cs="Times New Roman"/>
          <w:sz w:val="26"/>
          <w:szCs w:val="26"/>
        </w:rPr>
        <w:t>АМЗ</w:t>
      </w:r>
      <w:r w:rsidRPr="0013021A">
        <w:rPr>
          <w:rFonts w:ascii="Times New Roman" w:hAnsi="Times New Roman" w:cs="Times New Roman"/>
          <w:bCs/>
          <w:sz w:val="26"/>
          <w:szCs w:val="26"/>
        </w:rPr>
        <w:t>:</w:t>
      </w:r>
    </w:p>
    <w:p w:rsidR="0013021A" w:rsidRDefault="0013021A" w:rsidP="0012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021A">
        <w:rPr>
          <w:rFonts w:ascii="Times New Roman" w:hAnsi="Times New Roman" w:cs="Times New Roman"/>
          <w:sz w:val="26"/>
          <w:szCs w:val="26"/>
        </w:rPr>
        <w:t>Проект решения Совета Парабельского сельского поселения «</w:t>
      </w:r>
      <w:r w:rsidRPr="0013021A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Устав муниципального образования «Парабельское сельское поселение» Парабельского района Томской области</w:t>
      </w:r>
      <w:r w:rsidRPr="0013021A">
        <w:rPr>
          <w:rFonts w:ascii="Times New Roman" w:hAnsi="Times New Roman" w:cs="Times New Roman"/>
          <w:sz w:val="26"/>
          <w:szCs w:val="26"/>
        </w:rPr>
        <w:t>»</w:t>
      </w:r>
      <w:r w:rsidR="001D3CC1">
        <w:rPr>
          <w:rFonts w:ascii="Times New Roman" w:hAnsi="Times New Roman" w:cs="Times New Roman"/>
          <w:sz w:val="26"/>
          <w:szCs w:val="26"/>
        </w:rPr>
        <w:t>;</w:t>
      </w:r>
    </w:p>
    <w:p w:rsidR="001D3CC1" w:rsidRDefault="001D3CC1" w:rsidP="0012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 решения </w:t>
      </w:r>
      <w:r w:rsidR="007151C6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овета Парабельского сельского поселения </w:t>
      </w:r>
      <w:r w:rsidR="006A2839">
        <w:rPr>
          <w:rFonts w:ascii="Times New Roman" w:hAnsi="Times New Roman" w:cs="Times New Roman"/>
          <w:sz w:val="26"/>
          <w:szCs w:val="26"/>
        </w:rPr>
        <w:t>«</w:t>
      </w:r>
      <w:r w:rsidR="006A2839" w:rsidRPr="006A2839">
        <w:rPr>
          <w:rFonts w:ascii="Times New Roman" w:hAnsi="Times New Roman" w:cs="Times New Roman"/>
          <w:sz w:val="26"/>
          <w:szCs w:val="26"/>
        </w:rPr>
        <w:t>О бюджете Парабельского сельского поселения на 202</w:t>
      </w:r>
      <w:r w:rsidR="006A2839">
        <w:rPr>
          <w:rFonts w:ascii="Times New Roman" w:hAnsi="Times New Roman" w:cs="Times New Roman"/>
          <w:sz w:val="26"/>
          <w:szCs w:val="26"/>
        </w:rPr>
        <w:t>5</w:t>
      </w:r>
      <w:r w:rsidR="006A2839" w:rsidRPr="006A2839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6A2839">
        <w:rPr>
          <w:rFonts w:ascii="Times New Roman" w:hAnsi="Times New Roman" w:cs="Times New Roman"/>
          <w:sz w:val="26"/>
          <w:szCs w:val="26"/>
        </w:rPr>
        <w:t xml:space="preserve">6 </w:t>
      </w:r>
      <w:r w:rsidR="006A2839" w:rsidRPr="006A2839">
        <w:rPr>
          <w:rFonts w:ascii="Times New Roman" w:hAnsi="Times New Roman" w:cs="Times New Roman"/>
          <w:sz w:val="26"/>
          <w:szCs w:val="26"/>
        </w:rPr>
        <w:t>и 202</w:t>
      </w:r>
      <w:r w:rsidR="006A2839">
        <w:rPr>
          <w:rFonts w:ascii="Times New Roman" w:hAnsi="Times New Roman" w:cs="Times New Roman"/>
          <w:sz w:val="26"/>
          <w:szCs w:val="26"/>
        </w:rPr>
        <w:t>7</w:t>
      </w:r>
      <w:r w:rsidR="006A2839" w:rsidRPr="006A2839">
        <w:rPr>
          <w:rFonts w:ascii="Times New Roman" w:hAnsi="Times New Roman" w:cs="Times New Roman"/>
          <w:sz w:val="26"/>
          <w:szCs w:val="26"/>
        </w:rPr>
        <w:t xml:space="preserve"> годов»</w:t>
      </w:r>
      <w:r w:rsidR="006A2839">
        <w:rPr>
          <w:rFonts w:ascii="Times New Roman" w:hAnsi="Times New Roman" w:cs="Times New Roman"/>
          <w:sz w:val="26"/>
          <w:szCs w:val="26"/>
        </w:rPr>
        <w:t>;</w:t>
      </w:r>
    </w:p>
    <w:p w:rsidR="007151C6" w:rsidRDefault="007151C6" w:rsidP="0012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 решения Совета Парабельского сельского поселения</w:t>
      </w:r>
      <w:r w:rsidRPr="001C492A">
        <w:t xml:space="preserve"> </w:t>
      </w:r>
      <w:r w:rsidRPr="007151C6">
        <w:rPr>
          <w:rFonts w:ascii="Times New Roman" w:hAnsi="Times New Roman" w:cs="Times New Roman"/>
          <w:sz w:val="26"/>
          <w:szCs w:val="26"/>
        </w:rPr>
        <w:t>«Об утверждении отчета об исполнении бюджета МО «Парабельское сельское поселение» за 2023 год»</w:t>
      </w:r>
      <w:r w:rsidR="001226B9">
        <w:rPr>
          <w:rFonts w:ascii="Times New Roman" w:hAnsi="Times New Roman" w:cs="Times New Roman"/>
          <w:sz w:val="26"/>
          <w:szCs w:val="26"/>
        </w:rPr>
        <w:t>;</w:t>
      </w:r>
    </w:p>
    <w:p w:rsidR="001226B9" w:rsidRDefault="001226B9" w:rsidP="001226B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226B9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Проект постановления Администрации Парабельского сельского поселения «Об утверждении административного регламента предоставления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1226B9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 «Прием заявлений граждан и включение их в список нуждающихся в древесине для собственных нужд»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:rsidR="001226B9" w:rsidRPr="001226B9" w:rsidRDefault="001226B9" w:rsidP="001226B9">
      <w:pPr>
        <w:pStyle w:val="ae"/>
        <w:tabs>
          <w:tab w:val="clear" w:pos="4677"/>
          <w:tab w:val="clear" w:pos="935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26B9">
        <w:rPr>
          <w:rFonts w:ascii="Times New Roman" w:hAnsi="Times New Roman" w:cs="Times New Roman"/>
          <w:sz w:val="26"/>
          <w:szCs w:val="26"/>
        </w:rPr>
        <w:t>Проект постановления Администрации Парабельского сельского поселения «Об утверждении административного регламента предоставления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муниципального образования Парабельское сельское поселение о местных налогах и сборах»</w:t>
      </w:r>
    </w:p>
    <w:p w:rsidR="001226B9" w:rsidRPr="007151C6" w:rsidRDefault="001226B9" w:rsidP="001226B9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8A3">
        <w:rPr>
          <w:rFonts w:ascii="Times New Roman" w:hAnsi="Times New Roman"/>
          <w:sz w:val="26"/>
          <w:szCs w:val="26"/>
        </w:rPr>
        <w:t>За отчетный 202</w:t>
      </w:r>
      <w:r>
        <w:rPr>
          <w:rFonts w:ascii="Times New Roman" w:hAnsi="Times New Roman"/>
          <w:sz w:val="26"/>
          <w:szCs w:val="26"/>
        </w:rPr>
        <w:t>4</w:t>
      </w:r>
      <w:r w:rsidRPr="00EC48A3">
        <w:rPr>
          <w:rFonts w:ascii="Times New Roman" w:hAnsi="Times New Roman"/>
          <w:sz w:val="26"/>
          <w:szCs w:val="26"/>
        </w:rPr>
        <w:t xml:space="preserve"> год  рисков нарушений антимонопольного законодательства не выявлено.</w:t>
      </w:r>
    </w:p>
    <w:p w:rsidR="00C255C1" w:rsidRPr="004C1B24" w:rsidRDefault="00D10B94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bCs/>
          <w:sz w:val="26"/>
          <w:szCs w:val="26"/>
        </w:rPr>
        <w:t>2.4</w:t>
      </w:r>
      <w:r w:rsidR="00C255C1" w:rsidRPr="004C1B24">
        <w:rPr>
          <w:rFonts w:ascii="PT Astra Serif" w:hAnsi="PT Astra Serif"/>
          <w:bCs/>
          <w:sz w:val="26"/>
          <w:szCs w:val="26"/>
        </w:rPr>
        <w:t xml:space="preserve">. </w:t>
      </w:r>
      <w:r w:rsidR="00C255C1" w:rsidRPr="004C1B24">
        <w:rPr>
          <w:rFonts w:ascii="PT Astra Serif" w:hAnsi="PT Astra Serif"/>
          <w:sz w:val="26"/>
          <w:szCs w:val="26"/>
        </w:rPr>
        <w:t xml:space="preserve">Проведение оценки </w:t>
      </w:r>
      <w:r w:rsidR="00AD5BDC" w:rsidRPr="004C1B24">
        <w:rPr>
          <w:rFonts w:ascii="PT Astra Serif" w:hAnsi="PT Astra Serif"/>
          <w:sz w:val="26"/>
          <w:szCs w:val="26"/>
        </w:rPr>
        <w:t>выполнения</w:t>
      </w:r>
      <w:r w:rsidR="00C255C1" w:rsidRPr="004C1B24">
        <w:rPr>
          <w:rFonts w:ascii="PT Astra Serif" w:hAnsi="PT Astra Serif"/>
          <w:sz w:val="26"/>
          <w:szCs w:val="26"/>
        </w:rPr>
        <w:t xml:space="preserve"> </w:t>
      </w:r>
      <w:r w:rsidRPr="004C1B24">
        <w:rPr>
          <w:rFonts w:ascii="PT Astra Serif" w:hAnsi="PT Astra Serif"/>
          <w:sz w:val="26"/>
          <w:szCs w:val="26"/>
        </w:rPr>
        <w:t xml:space="preserve">плана </w:t>
      </w:r>
      <w:r w:rsidR="00C255C1" w:rsidRPr="004C1B24">
        <w:rPr>
          <w:rFonts w:ascii="PT Astra Serif" w:hAnsi="PT Astra Serif"/>
          <w:sz w:val="26"/>
          <w:szCs w:val="26"/>
        </w:rPr>
        <w:t>мероприятий</w:t>
      </w:r>
      <w:r w:rsidRPr="004C1B24">
        <w:rPr>
          <w:rFonts w:ascii="PT Astra Serif" w:hAnsi="PT Astra Serif"/>
          <w:sz w:val="26"/>
          <w:szCs w:val="26"/>
        </w:rPr>
        <w:t xml:space="preserve"> («дорожной карты»)</w:t>
      </w:r>
      <w:r w:rsidR="00C255C1" w:rsidRPr="004C1B24">
        <w:rPr>
          <w:rFonts w:ascii="PT Astra Serif" w:hAnsi="PT Astra Serif"/>
          <w:sz w:val="26"/>
          <w:szCs w:val="26"/>
        </w:rPr>
        <w:t xml:space="preserve"> по снижению рисков нарушения </w:t>
      </w:r>
      <w:r w:rsidR="00EA0D7B" w:rsidRPr="004C1B24">
        <w:rPr>
          <w:rFonts w:ascii="PT Astra Serif" w:hAnsi="PT Astra Serif"/>
          <w:sz w:val="26"/>
          <w:szCs w:val="26"/>
        </w:rPr>
        <w:t>АМЗ</w:t>
      </w:r>
      <w:r w:rsidR="00C255C1" w:rsidRPr="004C1B24">
        <w:rPr>
          <w:rFonts w:ascii="PT Astra Serif" w:hAnsi="PT Astra Serif"/>
          <w:sz w:val="26"/>
          <w:szCs w:val="26"/>
        </w:rPr>
        <w:t xml:space="preserve"> </w:t>
      </w:r>
      <w:r w:rsidR="004A18ED" w:rsidRPr="004C1B24">
        <w:rPr>
          <w:rFonts w:ascii="PT Astra Serif" w:hAnsi="PT Astra Serif"/>
          <w:sz w:val="26"/>
          <w:szCs w:val="26"/>
        </w:rPr>
        <w:t>в М</w:t>
      </w:r>
      <w:r w:rsidR="00C255C1" w:rsidRPr="004C1B24">
        <w:rPr>
          <w:rFonts w:ascii="PT Astra Serif" w:hAnsi="PT Astra Serif"/>
          <w:sz w:val="26"/>
          <w:szCs w:val="26"/>
        </w:rPr>
        <w:t>О</w:t>
      </w:r>
      <w:r w:rsidR="00F62F04" w:rsidRPr="004C1B24">
        <w:rPr>
          <w:rFonts w:ascii="PT Astra Serif" w:hAnsi="PT Astra Serif"/>
          <w:sz w:val="26"/>
          <w:szCs w:val="26"/>
        </w:rPr>
        <w:t xml:space="preserve"> ТО</w:t>
      </w:r>
      <w:r w:rsidR="00AD5BDC" w:rsidRPr="004C1B24">
        <w:rPr>
          <w:rFonts w:ascii="PT Astra Serif" w:hAnsi="PT Astra Serif"/>
          <w:sz w:val="26"/>
          <w:szCs w:val="26"/>
        </w:rPr>
        <w:t>:</w:t>
      </w:r>
    </w:p>
    <w:p w:rsidR="00B61F41" w:rsidRPr="004C1B24" w:rsidRDefault="00B61F41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 xml:space="preserve">В Администрации Парабельского сельского поселения в 2024 году </w:t>
      </w:r>
      <w:proofErr w:type="gramStart"/>
      <w:r w:rsidRPr="004C1B24">
        <w:rPr>
          <w:rFonts w:ascii="PT Astra Serif" w:hAnsi="PT Astra Serif"/>
          <w:sz w:val="26"/>
          <w:szCs w:val="26"/>
        </w:rPr>
        <w:t>запланированы и реализованы</w:t>
      </w:r>
      <w:proofErr w:type="gramEnd"/>
      <w:r w:rsidRPr="004C1B24">
        <w:rPr>
          <w:rFonts w:ascii="PT Astra Serif" w:hAnsi="PT Astra Serif"/>
          <w:sz w:val="26"/>
          <w:szCs w:val="26"/>
        </w:rPr>
        <w:t xml:space="preserve"> следующие мероприятия: </w:t>
      </w:r>
    </w:p>
    <w:p w:rsidR="00DC1341" w:rsidRPr="004C1B24" w:rsidRDefault="00DC1341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>- контроль соблюдения антимонопольного законодательства в текущей деятельности;</w:t>
      </w:r>
    </w:p>
    <w:p w:rsidR="00DC1341" w:rsidRPr="004C1B24" w:rsidRDefault="00DC1341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>- анализ проектов  нормативных правовых актов на соответствие требованиям антимонопольного законодательства;</w:t>
      </w:r>
    </w:p>
    <w:p w:rsidR="00DC1341" w:rsidRPr="004C1B24" w:rsidRDefault="00DC1341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>- повышение уровня квалификации муниципальных служащих (программы повышения квалификации, семинары, вебинары, самообразование);</w:t>
      </w:r>
    </w:p>
    <w:p w:rsidR="00DC1341" w:rsidRPr="004C1B24" w:rsidRDefault="00DC1341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4C1B24">
        <w:rPr>
          <w:rFonts w:ascii="PT Astra Serif" w:hAnsi="PT Astra Serif"/>
          <w:sz w:val="26"/>
          <w:szCs w:val="26"/>
        </w:rPr>
        <w:t>контроль за</w:t>
      </w:r>
      <w:proofErr w:type="gramEnd"/>
      <w:r w:rsidRPr="004C1B24">
        <w:rPr>
          <w:rFonts w:ascii="PT Astra Serif" w:hAnsi="PT Astra Serif"/>
          <w:sz w:val="26"/>
          <w:szCs w:val="26"/>
        </w:rPr>
        <w:t xml:space="preserve"> соблюдением требований законодательства в сфере закупок;</w:t>
      </w:r>
    </w:p>
    <w:p w:rsidR="00DC1341" w:rsidRPr="004C1B24" w:rsidRDefault="00DC1341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lastRenderedPageBreak/>
        <w:t>- мониторинг и анализ практики применения антимонопольного законодательства;</w:t>
      </w:r>
    </w:p>
    <w:p w:rsidR="00DC1341" w:rsidRPr="004C1B24" w:rsidRDefault="00DC1341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>- мониторинг изменений законодательства в сфере закупок.</w:t>
      </w:r>
    </w:p>
    <w:p w:rsidR="00D10B94" w:rsidRPr="004C1B24" w:rsidRDefault="00DC1341" w:rsidP="001226B9">
      <w:pPr>
        <w:shd w:val="clear" w:color="auto" w:fill="FFFFFF"/>
        <w:tabs>
          <w:tab w:val="left" w:pos="993"/>
        </w:tabs>
        <w:spacing w:before="135"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>2.5.</w:t>
      </w:r>
      <w:r w:rsidR="00D10B94" w:rsidRPr="004C1B24">
        <w:rPr>
          <w:rFonts w:ascii="PT Astra Serif" w:hAnsi="PT Astra Serif"/>
          <w:sz w:val="26"/>
          <w:szCs w:val="26"/>
        </w:rPr>
        <w:t xml:space="preserve"> Информация о проведении ознакомления, обучения, инструктажа служащих (работников) с </w:t>
      </w:r>
      <w:proofErr w:type="gramStart"/>
      <w:r w:rsidR="00D10B94" w:rsidRPr="004C1B24">
        <w:rPr>
          <w:rFonts w:ascii="PT Astra Serif" w:hAnsi="PT Astra Serif"/>
          <w:sz w:val="26"/>
          <w:szCs w:val="26"/>
        </w:rPr>
        <w:t>антимонопольным</w:t>
      </w:r>
      <w:proofErr w:type="gramEnd"/>
      <w:r w:rsidR="00D10B94" w:rsidRPr="004C1B24">
        <w:rPr>
          <w:rFonts w:ascii="PT Astra Serif" w:hAnsi="PT Astra Serif"/>
          <w:sz w:val="26"/>
          <w:szCs w:val="26"/>
        </w:rPr>
        <w:t xml:space="preserve"> комплаенсом.</w:t>
      </w:r>
    </w:p>
    <w:p w:rsidR="00B61F41" w:rsidRPr="004C1B24" w:rsidRDefault="00B61F41" w:rsidP="001226B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Times New Roman" w:hAnsi="Times New Roman"/>
          <w:sz w:val="26"/>
          <w:szCs w:val="26"/>
        </w:rPr>
        <w:t xml:space="preserve">В Администрации Парабельского сельского поселения организовано проведение разъяснительной работы с муниципальными служащими по вопросам, связанным с соблюдением антимонопольного законодательства и антимонопольным комплаенсом. </w:t>
      </w:r>
    </w:p>
    <w:p w:rsidR="00D10B94" w:rsidRDefault="00D10B94" w:rsidP="001226B9">
      <w:pPr>
        <w:shd w:val="clear" w:color="auto" w:fill="FFFFFF"/>
        <w:spacing w:before="135"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>2.6</w:t>
      </w:r>
      <w:r w:rsidRPr="001F7A6D">
        <w:rPr>
          <w:rFonts w:ascii="PT Astra Serif" w:hAnsi="PT Astra Serif"/>
          <w:sz w:val="26"/>
          <w:szCs w:val="26"/>
        </w:rPr>
        <w:t xml:space="preserve">. Информация об участии ответственных лиц в семинарах, посвященных </w:t>
      </w:r>
      <w:proofErr w:type="gramStart"/>
      <w:r w:rsidRPr="001F7A6D">
        <w:rPr>
          <w:rFonts w:ascii="PT Astra Serif" w:hAnsi="PT Astra Serif"/>
          <w:sz w:val="26"/>
          <w:szCs w:val="26"/>
        </w:rPr>
        <w:t>антимонопольному</w:t>
      </w:r>
      <w:proofErr w:type="gramEnd"/>
      <w:r w:rsidRPr="001F7A6D">
        <w:rPr>
          <w:rFonts w:ascii="PT Astra Serif" w:hAnsi="PT Astra Serif"/>
          <w:sz w:val="26"/>
          <w:szCs w:val="26"/>
        </w:rPr>
        <w:t xml:space="preserve"> комплаенсу за отчетный период.</w:t>
      </w:r>
    </w:p>
    <w:p w:rsidR="00B61F41" w:rsidRPr="001F7A6D" w:rsidRDefault="00B61F41" w:rsidP="001226B9">
      <w:pPr>
        <w:shd w:val="clear" w:color="auto" w:fill="FFFFFF"/>
        <w:spacing w:before="135"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Ответственные лица Администрации Парабельского сельского поселения </w:t>
      </w:r>
      <w:proofErr w:type="gramStart"/>
      <w:r>
        <w:rPr>
          <w:rFonts w:ascii="PT Astra Serif" w:hAnsi="PT Astra Serif"/>
          <w:sz w:val="26"/>
          <w:szCs w:val="26"/>
        </w:rPr>
        <w:t>в</w:t>
      </w:r>
      <w:proofErr w:type="gramEnd"/>
      <w:r>
        <w:rPr>
          <w:rFonts w:ascii="PT Astra Serif" w:hAnsi="PT Astra Serif"/>
          <w:sz w:val="26"/>
          <w:szCs w:val="26"/>
        </w:rPr>
        <w:t xml:space="preserve"> </w:t>
      </w:r>
      <w:proofErr w:type="gramStart"/>
      <w:r>
        <w:rPr>
          <w:rFonts w:ascii="PT Astra Serif" w:hAnsi="PT Astra Serif"/>
          <w:sz w:val="26"/>
          <w:szCs w:val="26"/>
        </w:rPr>
        <w:t>семинарах</w:t>
      </w:r>
      <w:proofErr w:type="gramEnd"/>
      <w:r>
        <w:rPr>
          <w:rFonts w:ascii="PT Astra Serif" w:hAnsi="PT Astra Serif"/>
          <w:sz w:val="26"/>
          <w:szCs w:val="26"/>
        </w:rPr>
        <w:t>, посвященных антимонопольному комплаенсу в 2024 году не участвовали.</w:t>
      </w:r>
    </w:p>
    <w:p w:rsidR="00DE36C9" w:rsidRPr="001F7A6D" w:rsidRDefault="007D3ACF" w:rsidP="001226B9">
      <w:pPr>
        <w:shd w:val="clear" w:color="auto" w:fill="FFFFFF"/>
        <w:spacing w:before="135"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4C1B24">
        <w:rPr>
          <w:rFonts w:ascii="PT Astra Serif" w:hAnsi="PT Astra Serif"/>
          <w:bCs/>
          <w:sz w:val="26"/>
          <w:szCs w:val="26"/>
        </w:rPr>
        <w:t>3</w:t>
      </w:r>
      <w:r w:rsidRPr="001F7A6D">
        <w:rPr>
          <w:rFonts w:ascii="PT Astra Serif" w:hAnsi="PT Astra Serif"/>
          <w:bCs/>
          <w:sz w:val="26"/>
          <w:szCs w:val="26"/>
        </w:rPr>
        <w:t xml:space="preserve">. Оценка эффективности функционирования в </w:t>
      </w:r>
      <w:r w:rsidR="004A18ED" w:rsidRPr="001F7A6D">
        <w:rPr>
          <w:rFonts w:ascii="PT Astra Serif" w:hAnsi="PT Astra Serif"/>
          <w:bCs/>
          <w:sz w:val="26"/>
          <w:szCs w:val="26"/>
        </w:rPr>
        <w:t>М</w:t>
      </w:r>
      <w:r w:rsidR="00F62F04" w:rsidRPr="001F7A6D">
        <w:rPr>
          <w:rFonts w:ascii="PT Astra Serif" w:hAnsi="PT Astra Serif"/>
          <w:bCs/>
          <w:sz w:val="26"/>
          <w:szCs w:val="26"/>
        </w:rPr>
        <w:t>О ТО</w:t>
      </w:r>
      <w:r w:rsidRPr="001F7A6D">
        <w:rPr>
          <w:rFonts w:ascii="PT Astra Serif" w:hAnsi="PT Astra Serif"/>
          <w:bCs/>
          <w:sz w:val="26"/>
          <w:szCs w:val="26"/>
        </w:rPr>
        <w:t xml:space="preserve"> антимонопольного комплаенса</w:t>
      </w:r>
      <w:r w:rsidR="00DE36C9" w:rsidRPr="001F7A6D">
        <w:rPr>
          <w:rFonts w:ascii="PT Astra Serif" w:hAnsi="PT Astra Serif"/>
          <w:bCs/>
          <w:sz w:val="26"/>
          <w:szCs w:val="26"/>
        </w:rPr>
        <w:t xml:space="preserve"> (таблица в приложении</w:t>
      </w:r>
      <w:r w:rsidR="00D10B94" w:rsidRPr="001F7A6D">
        <w:rPr>
          <w:rFonts w:ascii="PT Astra Serif" w:hAnsi="PT Astra Serif"/>
          <w:bCs/>
          <w:sz w:val="26"/>
          <w:szCs w:val="26"/>
        </w:rPr>
        <w:t xml:space="preserve"> № 2</w:t>
      </w:r>
      <w:r w:rsidR="00DE36C9" w:rsidRPr="001F7A6D">
        <w:rPr>
          <w:rFonts w:ascii="PT Astra Serif" w:hAnsi="PT Astra Serif"/>
          <w:bCs/>
          <w:sz w:val="26"/>
          <w:szCs w:val="26"/>
        </w:rPr>
        <w:t>).</w:t>
      </w:r>
    </w:p>
    <w:p w:rsidR="00AD5BDC" w:rsidRPr="001F7A6D" w:rsidRDefault="00F62F04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6"/>
          <w:szCs w:val="26"/>
        </w:rPr>
      </w:pPr>
      <w:r w:rsidRPr="001F7A6D">
        <w:rPr>
          <w:rFonts w:ascii="PT Astra Serif" w:hAnsi="PT Astra Serif"/>
          <w:bCs/>
          <w:i/>
          <w:sz w:val="26"/>
          <w:szCs w:val="26"/>
        </w:rPr>
        <w:t>Заполнить последний</w:t>
      </w:r>
      <w:r w:rsidR="00AD5BDC" w:rsidRPr="001F7A6D">
        <w:rPr>
          <w:rFonts w:ascii="PT Astra Serif" w:hAnsi="PT Astra Serif"/>
          <w:bCs/>
          <w:i/>
          <w:sz w:val="26"/>
          <w:szCs w:val="26"/>
        </w:rPr>
        <w:t xml:space="preserve"> </w:t>
      </w:r>
      <w:r w:rsidRPr="001F7A6D">
        <w:rPr>
          <w:rFonts w:ascii="PT Astra Serif" w:hAnsi="PT Astra Serif"/>
          <w:bCs/>
          <w:i/>
          <w:sz w:val="26"/>
          <w:szCs w:val="26"/>
        </w:rPr>
        <w:t>столбец</w:t>
      </w:r>
      <w:r w:rsidR="00AD5BDC" w:rsidRPr="001F7A6D">
        <w:rPr>
          <w:rFonts w:ascii="PT Astra Serif" w:hAnsi="PT Astra Serif"/>
          <w:bCs/>
          <w:i/>
          <w:sz w:val="26"/>
          <w:szCs w:val="26"/>
        </w:rPr>
        <w:t xml:space="preserve"> таблицы</w:t>
      </w:r>
      <w:r w:rsidR="00623CE9" w:rsidRPr="001F7A6D">
        <w:rPr>
          <w:rFonts w:ascii="PT Astra Serif" w:hAnsi="PT Astra Serif"/>
          <w:bCs/>
          <w:i/>
          <w:sz w:val="26"/>
          <w:szCs w:val="26"/>
        </w:rPr>
        <w:t>.</w:t>
      </w:r>
    </w:p>
    <w:p w:rsidR="00DE36C9" w:rsidRPr="001F7A6D" w:rsidRDefault="00DE36C9" w:rsidP="001226B9">
      <w:pPr>
        <w:shd w:val="clear" w:color="auto" w:fill="FFFFFF"/>
        <w:spacing w:before="135"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1F7A6D">
        <w:rPr>
          <w:rFonts w:ascii="PT Astra Serif" w:hAnsi="PT Astra Serif"/>
          <w:bCs/>
          <w:sz w:val="26"/>
          <w:szCs w:val="26"/>
        </w:rPr>
        <w:t>4. Выводы:</w:t>
      </w:r>
    </w:p>
    <w:p w:rsidR="00DC1341" w:rsidRDefault="00DC1341" w:rsidP="001226B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48A3">
        <w:rPr>
          <w:rFonts w:ascii="Times New Roman" w:eastAsia="Calibri" w:hAnsi="Times New Roman" w:cs="Times New Roman"/>
          <w:sz w:val="26"/>
          <w:szCs w:val="26"/>
        </w:rPr>
        <w:t>По результатам проделанной работы нарушений антимонопольного законодательства в деятельности Администрации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</w:t>
      </w:r>
      <w:r w:rsidR="004C1B24">
        <w:rPr>
          <w:rFonts w:ascii="Times New Roman" w:eastAsia="Calibri" w:hAnsi="Times New Roman" w:cs="Times New Roman"/>
          <w:sz w:val="26"/>
          <w:szCs w:val="26"/>
        </w:rPr>
        <w:t>арабельского сельского поселения</w:t>
      </w:r>
      <w:r w:rsidRPr="00EC48A3">
        <w:rPr>
          <w:rFonts w:ascii="Times New Roman" w:eastAsia="Calibri" w:hAnsi="Times New Roman" w:cs="Times New Roman"/>
          <w:sz w:val="26"/>
          <w:szCs w:val="26"/>
        </w:rPr>
        <w:t xml:space="preserve"> не выявлено.</w:t>
      </w:r>
    </w:p>
    <w:p w:rsidR="00DC1341" w:rsidRPr="00EC48A3" w:rsidRDefault="00DC1341" w:rsidP="001226B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8A3">
        <w:rPr>
          <w:rFonts w:ascii="Times New Roman" w:hAnsi="Times New Roman" w:cs="Times New Roman"/>
          <w:sz w:val="26"/>
          <w:szCs w:val="26"/>
        </w:rPr>
        <w:t xml:space="preserve">В результате проведенных мероприятий функционирование </w:t>
      </w:r>
      <w:proofErr w:type="gramStart"/>
      <w:r w:rsidRPr="00EC48A3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Pr="00EC48A3">
        <w:rPr>
          <w:rFonts w:ascii="Times New Roman" w:hAnsi="Times New Roman" w:cs="Times New Roman"/>
          <w:sz w:val="26"/>
          <w:szCs w:val="26"/>
        </w:rPr>
        <w:t xml:space="preserve"> комплаенса можно считать эффективным.</w:t>
      </w:r>
    </w:p>
    <w:p w:rsidR="00DC1341" w:rsidRPr="001F7A6D" w:rsidRDefault="00DC1341" w:rsidP="00DC1341">
      <w:pPr>
        <w:shd w:val="clear" w:color="auto" w:fill="FFFFFF"/>
        <w:spacing w:after="360" w:afterAutospacing="1" w:line="240" w:lineRule="auto"/>
        <w:ind w:firstLine="709"/>
        <w:jc w:val="both"/>
        <w:rPr>
          <w:rFonts w:ascii="PT Astra Serif" w:hAnsi="PT Astra Serif"/>
          <w:bCs/>
          <w:i/>
          <w:sz w:val="26"/>
          <w:szCs w:val="26"/>
        </w:rPr>
      </w:pPr>
    </w:p>
    <w:p w:rsidR="00F62F04" w:rsidRDefault="00F62F04" w:rsidP="00F62F04">
      <w:pPr>
        <w:shd w:val="clear" w:color="auto" w:fill="FFFFFF"/>
        <w:spacing w:after="36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F62F04" w:rsidRDefault="00F62F04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F62F04" w:rsidRDefault="00F62F04" w:rsidP="00F62F04">
      <w:pPr>
        <w:shd w:val="clear" w:color="auto" w:fill="FFFFFF"/>
        <w:spacing w:after="36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D10B94" w:rsidRPr="00D10B94" w:rsidRDefault="00D10B94" w:rsidP="00D10B94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10B94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Приложение № </w:t>
      </w:r>
      <w:r w:rsidR="00F454A8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bookmarkStart w:id="0" w:name="_GoBack"/>
      <w:bookmarkEnd w:id="0"/>
    </w:p>
    <w:p w:rsidR="004C1B24" w:rsidRDefault="004C1B24" w:rsidP="00F62F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F62F04" w:rsidRPr="004C1B24" w:rsidRDefault="00F62F04" w:rsidP="00F62F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4C1B24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Оценка эффективности функционирования антимонопольного комплаенса в</w:t>
      </w:r>
      <w:r w:rsidR="004C1B24" w:rsidRPr="004C1B24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</w:t>
      </w:r>
      <w:r w:rsidRPr="004C1B24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</w:t>
      </w:r>
      <w:proofErr w:type="spellStart"/>
      <w:proofErr w:type="gramStart"/>
      <w:r w:rsidR="004C1B24" w:rsidRPr="004C1B24">
        <w:rPr>
          <w:rFonts w:ascii="Times New Roman" w:eastAsia="Times New Roman" w:hAnsi="Times New Roman" w:cs="Times New Roman"/>
          <w:b/>
          <w:bCs/>
          <w:sz w:val="26"/>
          <w:szCs w:val="20"/>
          <w:lang w:eastAsia="ru-RU"/>
        </w:rPr>
        <w:t>в</w:t>
      </w:r>
      <w:proofErr w:type="spellEnd"/>
      <w:proofErr w:type="gramEnd"/>
      <w:r w:rsidR="004C1B24" w:rsidRPr="004C1B24">
        <w:rPr>
          <w:rFonts w:ascii="Times New Roman" w:eastAsia="Times New Roman" w:hAnsi="Times New Roman" w:cs="Times New Roman"/>
          <w:b/>
          <w:bCs/>
          <w:sz w:val="26"/>
          <w:szCs w:val="20"/>
          <w:lang w:eastAsia="ru-RU"/>
        </w:rPr>
        <w:t xml:space="preserve"> муниципальном образовании Парабельское сельское поселение</w:t>
      </w:r>
      <w:r w:rsidRPr="004C1B24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. </w:t>
      </w:r>
    </w:p>
    <w:p w:rsidR="00F62F04" w:rsidRPr="00F62F04" w:rsidRDefault="00F62F04" w:rsidP="00F62F0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6"/>
          <w:szCs w:val="20"/>
          <w:lang w:eastAsia="ru-RU"/>
        </w:rPr>
      </w:pPr>
    </w:p>
    <w:tbl>
      <w:tblPr>
        <w:tblStyle w:val="2"/>
        <w:tblW w:w="10422" w:type="dxa"/>
        <w:tblLook w:val="04A0"/>
      </w:tblPr>
      <w:tblGrid>
        <w:gridCol w:w="642"/>
        <w:gridCol w:w="5807"/>
        <w:gridCol w:w="1233"/>
        <w:gridCol w:w="1440"/>
        <w:gridCol w:w="1300"/>
      </w:tblGrid>
      <w:tr w:rsidR="00F62F04" w:rsidRPr="00F62F04" w:rsidTr="00F62F04">
        <w:tc>
          <w:tcPr>
            <w:tcW w:w="643" w:type="dxa"/>
            <w:shd w:val="clear" w:color="auto" w:fill="F2F2F2" w:themeFill="background1" w:themeFillShade="F2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839" w:type="dxa"/>
            <w:shd w:val="clear" w:color="auto" w:fill="F2F2F2" w:themeFill="background1" w:themeFillShade="F2"/>
            <w:vAlign w:val="center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Ключевые показатели эффективности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Расчет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Оценка (балл)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Результат в баллах</w:t>
            </w:r>
          </w:p>
        </w:tc>
      </w:tr>
      <w:tr w:rsidR="00F62F04" w:rsidRPr="00F62F04" w:rsidTr="00F62F04">
        <w:trPr>
          <w:trHeight w:val="391"/>
        </w:trPr>
        <w:tc>
          <w:tcPr>
            <w:tcW w:w="643" w:type="dxa"/>
            <w:vMerge w:val="restart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39" w:type="dxa"/>
            <w:vMerge w:val="restart"/>
          </w:tcPr>
          <w:p w:rsidR="00F62F04" w:rsidRPr="00F62F04" w:rsidRDefault="00F62F04" w:rsidP="001A712E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Коэффициент снижения количества нарушений антимонопольного законодательства со стороны </w:t>
            </w:r>
            <w:r w:rsidR="001A712E">
              <w:rPr>
                <w:rFonts w:ascii="PT Astra Serif" w:hAnsi="PT Astra Serif"/>
                <w:sz w:val="26"/>
                <w:szCs w:val="26"/>
                <w:lang w:eastAsia="ru-RU"/>
              </w:rPr>
              <w:t>муниципального района/городского округа</w:t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 по сравнению с предыдущим годом</w:t>
            </w:r>
            <w:r w:rsidRPr="00F62F04">
              <w:rPr>
                <w:rFonts w:ascii="PT Astra Serif" w:hAnsi="PT Astra Serif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23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E"/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4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bottom w:val="single" w:sz="4" w:space="0" w:color="D9D9D9" w:themeColor="background1" w:themeShade="D9"/>
            </w:tcBorders>
          </w:tcPr>
          <w:p w:rsidR="00F62F04" w:rsidRPr="00F62F04" w:rsidRDefault="004C1B2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</w:tr>
      <w:tr w:rsidR="00F62F04" w:rsidRPr="00F62F04" w:rsidTr="00F62F04">
        <w:trPr>
          <w:trHeight w:val="390"/>
        </w:trPr>
        <w:tc>
          <w:tcPr>
            <w:tcW w:w="643" w:type="dxa"/>
            <w:vMerge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F62F04" w:rsidRPr="00F62F04" w:rsidRDefault="00F62F04" w:rsidP="00F62F04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F62F04" w:rsidRPr="00F62F04" w:rsidTr="00F62F04">
        <w:trPr>
          <w:trHeight w:val="386"/>
        </w:trPr>
        <w:tc>
          <w:tcPr>
            <w:tcW w:w="643" w:type="dxa"/>
            <w:vMerge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F62F04" w:rsidRPr="00F62F04" w:rsidRDefault="00F62F04" w:rsidP="00F62F04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F62F04" w:rsidRPr="00F62F04" w:rsidTr="00F62F04">
        <w:trPr>
          <w:trHeight w:val="575"/>
        </w:trPr>
        <w:tc>
          <w:tcPr>
            <w:tcW w:w="643" w:type="dxa"/>
            <w:vMerge w:val="restart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39" w:type="dxa"/>
            <w:vMerge w:val="restart"/>
          </w:tcPr>
          <w:p w:rsidR="00F62F04" w:rsidRPr="00F62F04" w:rsidRDefault="00F62F04" w:rsidP="00F62F04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62F04">
              <w:rPr>
                <w:rFonts w:ascii="PT Astra Serif" w:hAnsi="PT Astra Serif"/>
                <w:sz w:val="26"/>
                <w:szCs w:val="26"/>
              </w:rPr>
              <w:t>Доля проектов нормативных правовых актов</w:t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 </w:t>
            </w:r>
            <w:r w:rsidR="001A712E" w:rsidRPr="001A712E">
              <w:rPr>
                <w:rFonts w:ascii="PT Astra Serif" w:hAnsi="PT Astra Serif"/>
                <w:sz w:val="26"/>
                <w:szCs w:val="26"/>
                <w:lang w:eastAsia="ru-RU"/>
              </w:rPr>
              <w:t>муниципального района/городского округа</w:t>
            </w:r>
            <w:r w:rsidRPr="00F62F04">
              <w:rPr>
                <w:rFonts w:ascii="PT Astra Serif" w:hAnsi="PT Astra Serif"/>
                <w:sz w:val="26"/>
                <w:szCs w:val="26"/>
              </w:rPr>
              <w:t>, в которых не выявлены нарушения антимонопольного законодательства по итогам «общественных обсуждений»</w:t>
            </w:r>
          </w:p>
        </w:tc>
        <w:tc>
          <w:tcPr>
            <w:tcW w:w="123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bottom w:val="single" w:sz="4" w:space="0" w:color="D9D9D9" w:themeColor="background1" w:themeShade="D9"/>
            </w:tcBorders>
          </w:tcPr>
          <w:p w:rsidR="00F62F04" w:rsidRPr="00F62F04" w:rsidRDefault="004C1B2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</w:tr>
      <w:tr w:rsidR="00F62F04" w:rsidRPr="00F62F04" w:rsidTr="00F62F04">
        <w:trPr>
          <w:trHeight w:val="399"/>
        </w:trPr>
        <w:tc>
          <w:tcPr>
            <w:tcW w:w="643" w:type="dxa"/>
            <w:vMerge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F62F04" w:rsidRPr="00F62F04" w:rsidRDefault="00F62F04" w:rsidP="00F62F04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F62F04" w:rsidRPr="00F62F04" w:rsidTr="00F62F04">
        <w:trPr>
          <w:trHeight w:val="433"/>
        </w:trPr>
        <w:tc>
          <w:tcPr>
            <w:tcW w:w="643" w:type="dxa"/>
            <w:vMerge w:val="restart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39" w:type="dxa"/>
            <w:vMerge w:val="restart"/>
          </w:tcPr>
          <w:p w:rsidR="00F62F04" w:rsidRPr="00F62F04" w:rsidRDefault="00F62F04" w:rsidP="00F62F04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62F04">
              <w:rPr>
                <w:rFonts w:ascii="PT Astra Serif" w:hAnsi="PT Astra Serif"/>
                <w:sz w:val="26"/>
                <w:szCs w:val="26"/>
              </w:rPr>
              <w:t>Доля нормативных правовых актов</w:t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 </w:t>
            </w:r>
            <w:r w:rsidR="001A712E" w:rsidRPr="001A712E">
              <w:rPr>
                <w:rFonts w:ascii="PT Astra Serif" w:hAnsi="PT Astra Serif"/>
                <w:sz w:val="26"/>
                <w:szCs w:val="26"/>
                <w:lang w:eastAsia="ru-RU"/>
              </w:rPr>
              <w:t>муниципального района/городского округа</w:t>
            </w:r>
            <w:r w:rsidRPr="00F62F04">
              <w:rPr>
                <w:rFonts w:ascii="PT Astra Serif" w:hAnsi="PT Astra Serif"/>
                <w:sz w:val="26"/>
                <w:szCs w:val="26"/>
              </w:rPr>
              <w:t>, в которых не выявлены нарушения антимонопольного законодательства антимонопольным органом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:rsidR="00F62F04" w:rsidRPr="00F62F04" w:rsidRDefault="004C1B2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</w:tr>
      <w:tr w:rsidR="00F62F04" w:rsidRPr="00F62F04" w:rsidTr="00F62F04">
        <w:trPr>
          <w:trHeight w:val="399"/>
        </w:trPr>
        <w:tc>
          <w:tcPr>
            <w:tcW w:w="643" w:type="dxa"/>
            <w:vMerge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F62F04" w:rsidRPr="00F62F04" w:rsidRDefault="00F62F04" w:rsidP="00F62F04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F62F04" w:rsidRPr="00F62F04" w:rsidTr="00F62F04">
        <w:trPr>
          <w:trHeight w:val="413"/>
        </w:trPr>
        <w:tc>
          <w:tcPr>
            <w:tcW w:w="643" w:type="dxa"/>
            <w:vMerge w:val="restart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39" w:type="dxa"/>
            <w:vMerge w:val="restart"/>
          </w:tcPr>
          <w:p w:rsidR="00F62F04" w:rsidRPr="00F62F04" w:rsidRDefault="00F62F04" w:rsidP="00F62F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Выполнение мероприятий по снижению рисков нарушения антимонопольного законодательства</w:t>
            </w:r>
          </w:p>
        </w:tc>
        <w:tc>
          <w:tcPr>
            <w:tcW w:w="123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bottom w:val="single" w:sz="4" w:space="0" w:color="D9D9D9" w:themeColor="background1" w:themeShade="D9"/>
            </w:tcBorders>
          </w:tcPr>
          <w:p w:rsidR="00F62F04" w:rsidRPr="00F62F04" w:rsidRDefault="004C1B2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</w:tr>
      <w:tr w:rsidR="00F62F04" w:rsidRPr="00F62F04" w:rsidTr="00F62F04">
        <w:trPr>
          <w:trHeight w:val="353"/>
        </w:trPr>
        <w:tc>
          <w:tcPr>
            <w:tcW w:w="643" w:type="dxa"/>
            <w:vMerge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F62F04" w:rsidRPr="00F62F04" w:rsidRDefault="00F62F04" w:rsidP="00F62F04">
            <w:pPr>
              <w:jc w:val="both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F62F04" w:rsidRPr="00F62F04" w:rsidTr="00F62F04">
        <w:trPr>
          <w:trHeight w:val="557"/>
        </w:trPr>
        <w:tc>
          <w:tcPr>
            <w:tcW w:w="643" w:type="dxa"/>
            <w:vMerge w:val="restart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39" w:type="dxa"/>
            <w:vMerge w:val="restart"/>
          </w:tcPr>
          <w:p w:rsidR="00F62F04" w:rsidRPr="00F62F04" w:rsidRDefault="00F62F04" w:rsidP="00F62F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62F04">
              <w:rPr>
                <w:rFonts w:ascii="PT Astra Serif" w:hAnsi="PT Astra Serif"/>
                <w:sz w:val="26"/>
                <w:szCs w:val="26"/>
              </w:rPr>
              <w:t xml:space="preserve">Доля работников </w:t>
            </w:r>
            <w:r w:rsidR="001A712E" w:rsidRPr="001A712E">
              <w:rPr>
                <w:rFonts w:ascii="PT Astra Serif" w:hAnsi="PT Astra Serif"/>
                <w:sz w:val="26"/>
                <w:szCs w:val="26"/>
                <w:lang w:eastAsia="ru-RU"/>
              </w:rPr>
              <w:t>муниципального района/городского округа</w:t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, в отношении которых были проведены обучающие мероприятия по антимонопольному законодательству и антимонопольному комплаенсу</w:t>
            </w:r>
          </w:p>
        </w:tc>
        <w:tc>
          <w:tcPr>
            <w:tcW w:w="123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≥50%</w:t>
            </w:r>
          </w:p>
        </w:tc>
        <w:tc>
          <w:tcPr>
            <w:tcW w:w="144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bottom w:val="single" w:sz="4" w:space="0" w:color="D9D9D9" w:themeColor="background1" w:themeShade="D9"/>
            </w:tcBorders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F62F04" w:rsidRPr="00F62F04" w:rsidTr="00F62F04">
        <w:trPr>
          <w:trHeight w:val="565"/>
        </w:trPr>
        <w:tc>
          <w:tcPr>
            <w:tcW w:w="643" w:type="dxa"/>
            <w:vMerge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F62F04" w:rsidRPr="00F62F04" w:rsidRDefault="00F62F04" w:rsidP="00F62F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50%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</w:tcBorders>
          </w:tcPr>
          <w:p w:rsidR="00F62F04" w:rsidRPr="00F62F04" w:rsidRDefault="004C1B2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</w:tr>
    </w:tbl>
    <w:p w:rsidR="00F62F04" w:rsidRPr="00F62F04" w:rsidRDefault="00F62F04" w:rsidP="00F62F04">
      <w:pPr>
        <w:spacing w:after="0"/>
        <w:ind w:firstLine="709"/>
        <w:jc w:val="both"/>
        <w:rPr>
          <w:rFonts w:ascii="PT Astra Serif" w:eastAsia="Times New Roman" w:hAnsi="PT Astra Serif" w:cs="Times New Roman"/>
          <w:sz w:val="10"/>
          <w:szCs w:val="10"/>
          <w:lang w:eastAsia="ru-RU"/>
        </w:rPr>
      </w:pPr>
    </w:p>
    <w:p w:rsidR="00F62F04" w:rsidRPr="00F62F04" w:rsidRDefault="00F62F04" w:rsidP="00F62F04">
      <w:pPr>
        <w:spacing w:after="0"/>
        <w:ind w:firstLine="709"/>
        <w:jc w:val="both"/>
        <w:rPr>
          <w:rFonts w:ascii="PT Astra Serif" w:eastAsia="Times New Roman" w:hAnsi="PT Astra Serif" w:cs="Times New Roman"/>
          <w:sz w:val="10"/>
          <w:szCs w:val="10"/>
          <w:lang w:eastAsia="ru-RU"/>
        </w:rPr>
      </w:pPr>
    </w:p>
    <w:p w:rsidR="00F62F04" w:rsidRPr="00F62F04" w:rsidRDefault="00F62F04" w:rsidP="00F62F04">
      <w:pPr>
        <w:spacing w:after="0"/>
        <w:ind w:firstLine="709"/>
        <w:jc w:val="both"/>
        <w:rPr>
          <w:rFonts w:ascii="PT Astra Serif" w:eastAsia="Times New Roman" w:hAnsi="PT Astra Serif" w:cs="Times New Roman"/>
          <w:sz w:val="10"/>
          <w:szCs w:val="10"/>
          <w:lang w:eastAsia="ru-RU"/>
        </w:rPr>
      </w:pPr>
    </w:p>
    <w:p w:rsidR="00F62F04" w:rsidRPr="00F62F04" w:rsidRDefault="00F62F04" w:rsidP="00F62F04">
      <w:pPr>
        <w:spacing w:after="0"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t xml:space="preserve">Период, за который производится оценка, </w:t>
      </w: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sym w:font="Symbol" w:char="F02D"/>
      </w: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t xml:space="preserve"> календарный год.</w:t>
      </w:r>
    </w:p>
    <w:p w:rsidR="00F62F04" w:rsidRPr="00F62F04" w:rsidRDefault="00F62F04" w:rsidP="00F62F04">
      <w:pPr>
        <w:spacing w:after="0"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</w:p>
    <w:p w:rsidR="00F62F04" w:rsidRPr="00F62F04" w:rsidRDefault="00F62F04" w:rsidP="00F62F04">
      <w:pPr>
        <w:spacing w:after="0"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t>Расчет значения итогового показателя производится путем суммирования баллов:</w:t>
      </w:r>
    </w:p>
    <w:p w:rsidR="00F62F04" w:rsidRPr="00F62F04" w:rsidRDefault="00F62F04" w:rsidP="00F62F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t>высокая эффективность – от 80 до 100 баллов;</w:t>
      </w:r>
    </w:p>
    <w:p w:rsidR="00F62F04" w:rsidRPr="00F62F04" w:rsidRDefault="00F62F04" w:rsidP="00F62F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t>средняя эффективность – от 60 до 79 баллов;</w:t>
      </w:r>
    </w:p>
    <w:p w:rsidR="00F62F04" w:rsidRPr="00F62F04" w:rsidRDefault="00F62F04" w:rsidP="00F62F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t>низкая эффективность – от 20 до 59 баллов;</w:t>
      </w:r>
    </w:p>
    <w:p w:rsidR="00F62F04" w:rsidRPr="00F62F04" w:rsidRDefault="00F62F04" w:rsidP="00F62F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t>неэффективно – ниже 19 баллов.</w:t>
      </w:r>
    </w:p>
    <w:p w:rsidR="00F62F04" w:rsidRPr="001A712E" w:rsidRDefault="00F62F04" w:rsidP="001A712E">
      <w:pPr>
        <w:shd w:val="clear" w:color="auto" w:fill="FFFFFF"/>
        <w:spacing w:after="360" w:afterAutospacing="1" w:line="240" w:lineRule="auto"/>
        <w:jc w:val="both"/>
        <w:rPr>
          <w:rFonts w:ascii="PT Astra Serif" w:hAnsi="PT Astra Serif"/>
          <w:bCs/>
          <w:i/>
          <w:sz w:val="28"/>
          <w:szCs w:val="28"/>
        </w:rPr>
        <w:sectPr w:rsidR="00F62F04" w:rsidRPr="001A712E" w:rsidSect="001226B9">
          <w:pgSz w:w="11906" w:h="16838" w:code="9"/>
          <w:pgMar w:top="1134" w:right="567" w:bottom="1134" w:left="1134" w:header="0" w:footer="0" w:gutter="0"/>
          <w:cols w:space="708"/>
          <w:docGrid w:linePitch="360"/>
        </w:sectPr>
      </w:pPr>
    </w:p>
    <w:p w:rsidR="00595B31" w:rsidRPr="001A712E" w:rsidRDefault="00595B31" w:rsidP="00296A6D">
      <w:pPr>
        <w:shd w:val="clear" w:color="auto" w:fill="FFFFFF"/>
        <w:spacing w:before="135" w:after="100" w:afterAutospacing="1" w:line="240" w:lineRule="auto"/>
        <w:jc w:val="both"/>
        <w:rPr>
          <w:rFonts w:ascii="PT Astra Serif" w:hAnsi="PT Astra Serif"/>
          <w:sz w:val="28"/>
          <w:szCs w:val="28"/>
        </w:rPr>
        <w:sectPr w:rsidR="00595B31" w:rsidRPr="001A712E" w:rsidSect="001226B9">
          <w:pgSz w:w="16838" w:h="11906" w:orient="landscape" w:code="9"/>
          <w:pgMar w:top="709" w:right="567" w:bottom="1134" w:left="425" w:header="0" w:footer="0" w:gutter="0"/>
          <w:cols w:space="708"/>
          <w:docGrid w:linePitch="360"/>
        </w:sectPr>
      </w:pPr>
    </w:p>
    <w:p w:rsidR="00F0015E" w:rsidRPr="00F62F04" w:rsidRDefault="00F0015E" w:rsidP="0059119A">
      <w:pPr>
        <w:spacing w:after="0"/>
        <w:rPr>
          <w:rFonts w:ascii="PT Astra Serif" w:hAnsi="PT Astra Serif"/>
          <w:i/>
          <w:vanish/>
          <w:sz w:val="28"/>
          <w:szCs w:val="28"/>
        </w:rPr>
      </w:pPr>
    </w:p>
    <w:sectPr w:rsidR="00F0015E" w:rsidRPr="00F62F04" w:rsidSect="001226B9">
      <w:pgSz w:w="11906" w:h="16838" w:code="9"/>
      <w:pgMar w:top="567" w:right="567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E4E" w:rsidRDefault="00754E4E" w:rsidP="007D3ACF">
      <w:pPr>
        <w:spacing w:after="0" w:line="240" w:lineRule="auto"/>
      </w:pPr>
      <w:r>
        <w:separator/>
      </w:r>
    </w:p>
  </w:endnote>
  <w:endnote w:type="continuationSeparator" w:id="0">
    <w:p w:rsidR="00754E4E" w:rsidRDefault="00754E4E" w:rsidP="007D3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E4E" w:rsidRDefault="00754E4E" w:rsidP="007D3ACF">
      <w:pPr>
        <w:spacing w:after="0" w:line="240" w:lineRule="auto"/>
      </w:pPr>
      <w:r>
        <w:separator/>
      </w:r>
    </w:p>
  </w:footnote>
  <w:footnote w:type="continuationSeparator" w:id="0">
    <w:p w:rsidR="00754E4E" w:rsidRDefault="00754E4E" w:rsidP="007D3ACF">
      <w:pPr>
        <w:spacing w:after="0" w:line="240" w:lineRule="auto"/>
      </w:pPr>
      <w:r>
        <w:continuationSeparator/>
      </w:r>
    </w:p>
  </w:footnote>
  <w:footnote w:id="1">
    <w:p w:rsidR="00E30561" w:rsidRPr="00F62F04" w:rsidRDefault="00E30561" w:rsidP="00F62F04">
      <w:pPr>
        <w:pStyle w:val="aa"/>
        <w:rPr>
          <w:rFonts w:ascii="PT Astra Serif" w:hAnsi="PT Astra Serif"/>
        </w:rPr>
      </w:pPr>
      <w:r>
        <w:rPr>
          <w:rStyle w:val="a7"/>
        </w:rPr>
        <w:footnoteRef/>
      </w:r>
      <w:r>
        <w:t xml:space="preserve"> </w:t>
      </w:r>
      <w:r w:rsidRPr="00F62F04">
        <w:rPr>
          <w:rFonts w:ascii="PT Astra Serif" w:hAnsi="PT Astra Serif"/>
        </w:rPr>
        <w:t>В случае отсутствия нарушений антимонопольного законодательства в отчетном и предыдущем годах показатель равен 20 баллов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36F89"/>
    <w:multiLevelType w:val="hybridMultilevel"/>
    <w:tmpl w:val="4202A140"/>
    <w:lvl w:ilvl="0" w:tplc="ECB810E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EC08CB"/>
    <w:multiLevelType w:val="multilevel"/>
    <w:tmpl w:val="F06AA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8345B2"/>
    <w:multiLevelType w:val="hybridMultilevel"/>
    <w:tmpl w:val="E420323E"/>
    <w:lvl w:ilvl="0" w:tplc="2B222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0BC7"/>
    <w:rsid w:val="00006546"/>
    <w:rsid w:val="0006560E"/>
    <w:rsid w:val="000C1907"/>
    <w:rsid w:val="000F1F1A"/>
    <w:rsid w:val="001226B9"/>
    <w:rsid w:val="00127EA7"/>
    <w:rsid w:val="0013021A"/>
    <w:rsid w:val="001A712E"/>
    <w:rsid w:val="001D3CC1"/>
    <w:rsid w:val="001F7A6D"/>
    <w:rsid w:val="00232640"/>
    <w:rsid w:val="00242703"/>
    <w:rsid w:val="00264208"/>
    <w:rsid w:val="00296A6D"/>
    <w:rsid w:val="003B740A"/>
    <w:rsid w:val="003C7C00"/>
    <w:rsid w:val="003E217C"/>
    <w:rsid w:val="003E2BFE"/>
    <w:rsid w:val="00430BC7"/>
    <w:rsid w:val="004A18ED"/>
    <w:rsid w:val="004C1B24"/>
    <w:rsid w:val="004D2967"/>
    <w:rsid w:val="004F0A0D"/>
    <w:rsid w:val="005171D1"/>
    <w:rsid w:val="0053283E"/>
    <w:rsid w:val="00535D13"/>
    <w:rsid w:val="0059119A"/>
    <w:rsid w:val="00595B31"/>
    <w:rsid w:val="005A5117"/>
    <w:rsid w:val="005C200C"/>
    <w:rsid w:val="005F29F9"/>
    <w:rsid w:val="006121F9"/>
    <w:rsid w:val="006144D6"/>
    <w:rsid w:val="00623CE9"/>
    <w:rsid w:val="00673D7C"/>
    <w:rsid w:val="006A2839"/>
    <w:rsid w:val="006D0BE5"/>
    <w:rsid w:val="007151C6"/>
    <w:rsid w:val="00735BD9"/>
    <w:rsid w:val="00754E4E"/>
    <w:rsid w:val="00792589"/>
    <w:rsid w:val="00795CD6"/>
    <w:rsid w:val="007A6DE9"/>
    <w:rsid w:val="007D3ACF"/>
    <w:rsid w:val="007D6E4E"/>
    <w:rsid w:val="00813CD9"/>
    <w:rsid w:val="0081526B"/>
    <w:rsid w:val="0082045F"/>
    <w:rsid w:val="008A59C5"/>
    <w:rsid w:val="008A64AA"/>
    <w:rsid w:val="008D06FB"/>
    <w:rsid w:val="008D33C8"/>
    <w:rsid w:val="00A037EB"/>
    <w:rsid w:val="00A228AA"/>
    <w:rsid w:val="00A2428C"/>
    <w:rsid w:val="00A84ED5"/>
    <w:rsid w:val="00AD5BDC"/>
    <w:rsid w:val="00B33DB0"/>
    <w:rsid w:val="00B5766D"/>
    <w:rsid w:val="00B61F41"/>
    <w:rsid w:val="00B63533"/>
    <w:rsid w:val="00C255C1"/>
    <w:rsid w:val="00C90CEB"/>
    <w:rsid w:val="00CC0FFA"/>
    <w:rsid w:val="00CD099A"/>
    <w:rsid w:val="00CE2CC3"/>
    <w:rsid w:val="00D10B94"/>
    <w:rsid w:val="00D6322F"/>
    <w:rsid w:val="00D769EB"/>
    <w:rsid w:val="00DB1EE4"/>
    <w:rsid w:val="00DC1341"/>
    <w:rsid w:val="00DE36C9"/>
    <w:rsid w:val="00E30561"/>
    <w:rsid w:val="00E56C08"/>
    <w:rsid w:val="00E6123B"/>
    <w:rsid w:val="00E824B3"/>
    <w:rsid w:val="00EA0D7B"/>
    <w:rsid w:val="00F0015E"/>
    <w:rsid w:val="00F11747"/>
    <w:rsid w:val="00F32D1E"/>
    <w:rsid w:val="00F454A8"/>
    <w:rsid w:val="00F62F04"/>
    <w:rsid w:val="00FD7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BC7"/>
    <w:rPr>
      <w:b/>
      <w:bCs/>
    </w:rPr>
  </w:style>
  <w:style w:type="table" w:styleId="a5">
    <w:name w:val="Table Grid"/>
    <w:basedOn w:val="a1"/>
    <w:uiPriority w:val="59"/>
    <w:rsid w:val="007D3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7D3ACF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7D3ACF"/>
    <w:pPr>
      <w:shd w:val="clear" w:color="auto" w:fill="FFFFFF"/>
      <w:spacing w:after="0" w:line="0" w:lineRule="atLeast"/>
    </w:pPr>
    <w:rPr>
      <w:sz w:val="27"/>
      <w:szCs w:val="27"/>
    </w:rPr>
  </w:style>
  <w:style w:type="character" w:styleId="a7">
    <w:name w:val="footnote reference"/>
    <w:basedOn w:val="a0"/>
    <w:uiPriority w:val="99"/>
    <w:semiHidden/>
    <w:unhideWhenUsed/>
    <w:rsid w:val="007D3ACF"/>
    <w:rPr>
      <w:vertAlign w:val="superscript"/>
    </w:rPr>
  </w:style>
  <w:style w:type="paragraph" w:customStyle="1" w:styleId="ConsPlusTitle">
    <w:name w:val="ConsPlusTitle"/>
    <w:rsid w:val="007D3A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F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0A0D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A037E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037EB"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F00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0015E"/>
  </w:style>
  <w:style w:type="paragraph" w:styleId="ae">
    <w:name w:val="footer"/>
    <w:basedOn w:val="a"/>
    <w:link w:val="af"/>
    <w:uiPriority w:val="99"/>
    <w:unhideWhenUsed/>
    <w:rsid w:val="00F00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0015E"/>
  </w:style>
  <w:style w:type="table" w:customStyle="1" w:styleId="2">
    <w:name w:val="Сетка таблицы2"/>
    <w:basedOn w:val="a1"/>
    <w:next w:val="a5"/>
    <w:uiPriority w:val="59"/>
    <w:rsid w:val="00F62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endnote text"/>
    <w:basedOn w:val="a"/>
    <w:link w:val="af1"/>
    <w:uiPriority w:val="99"/>
    <w:semiHidden/>
    <w:unhideWhenUsed/>
    <w:rsid w:val="00F62F04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62F04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62F04"/>
    <w:rPr>
      <w:vertAlign w:val="superscript"/>
    </w:rPr>
  </w:style>
  <w:style w:type="character" w:styleId="af3">
    <w:name w:val="Hyperlink"/>
    <w:basedOn w:val="a0"/>
    <w:uiPriority w:val="99"/>
    <w:unhideWhenUsed/>
    <w:rsid w:val="005171D1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5171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C13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226B9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90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013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-parabel.gosuslugi.ru/ofitsialno/antimonopolnyy-komplaens/dokumenty_98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p-parabel.gosuslugi.ru/ofitsialno/antimonopolnyy-komplaens/dokumenty_10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p-parabel.gosuslugi.ru/ofitsialno/antimonopolnyy-komplaens/dokumenty_10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-parabel.gosuslugi.ru/ofitsialno/antimonopolnyy-komplaens/dokumenty_9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305DD-6A53-442E-B95D-E82A57102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 Власова</dc:creator>
  <cp:lastModifiedBy>Admin</cp:lastModifiedBy>
  <cp:revision>6</cp:revision>
  <cp:lastPrinted>2023-01-23T09:46:00Z</cp:lastPrinted>
  <dcterms:created xsi:type="dcterms:W3CDTF">2025-01-29T06:40:00Z</dcterms:created>
  <dcterms:modified xsi:type="dcterms:W3CDTF">2025-01-30T03:05:00Z</dcterms:modified>
</cp:coreProperties>
</file>